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8D543" w14:textId="2D15FE97" w:rsidR="008A77FF" w:rsidRPr="00AB1BC5" w:rsidRDefault="008A77FF" w:rsidP="008A77FF">
      <w:pPr>
        <w:pStyle w:val="paragraph"/>
        <w:spacing w:before="0" w:beforeAutospacing="0" w:after="0" w:afterAutospacing="0"/>
        <w:textAlignment w:val="baseline"/>
        <w:rPr>
          <w:rFonts w:ascii="Segoe UI" w:hAnsi="Segoe UI" w:cs="Segoe UI"/>
          <w:color w:val="002060"/>
          <w:sz w:val="18"/>
          <w:szCs w:val="18"/>
        </w:rPr>
      </w:pPr>
      <w:r w:rsidRPr="00AB1BC5">
        <w:rPr>
          <w:rStyle w:val="normaltextrun"/>
          <w:rFonts w:ascii="Calibri" w:hAnsi="Calibri" w:cs="Calibri"/>
          <w:b/>
          <w:bCs/>
          <w:color w:val="002060"/>
        </w:rPr>
        <w:t>Vision</w:t>
      </w:r>
    </w:p>
    <w:p w14:paraId="280A513E" w14:textId="0D4BE872" w:rsidR="008A77FF" w:rsidRDefault="008A77FF" w:rsidP="008A77FF">
      <w:pPr>
        <w:pStyle w:val="paragraph"/>
        <w:spacing w:before="0" w:beforeAutospacing="0" w:after="0" w:afterAutospacing="0"/>
        <w:textAlignment w:val="baseline"/>
        <w:rPr>
          <w:rStyle w:val="eop"/>
          <w:rFonts w:ascii="Calibri" w:hAnsi="Calibri" w:cs="Calibri"/>
          <w:color w:val="000000" w:themeColor="text1"/>
          <w:sz w:val="22"/>
          <w:szCs w:val="22"/>
          <w:bdr w:val="none" w:sz="0" w:space="0" w:color="auto" w:frame="1"/>
          <w:shd w:val="clear" w:color="auto" w:fill="606060"/>
        </w:rPr>
      </w:pPr>
      <w:r w:rsidRPr="008A77FF">
        <w:rPr>
          <w:rStyle w:val="normaltextrun"/>
          <w:rFonts w:ascii="Calibri" w:hAnsi="Calibri" w:cs="Calibri"/>
          <w:color w:val="000000" w:themeColor="text1"/>
          <w:sz w:val="22"/>
          <w:szCs w:val="22"/>
        </w:rPr>
        <w:t>The Albion Academy KS3 Drama curriculum is built on the belief that Drama is a practical, knowledge-rich subject through which students learn how theatre reflects, questions and challenges the world we live in. Students do not only learn how to perform: they learn how to use vocal skills, physical skills, conventions, collaboration and evaluation as tools for exploring identity, power, responsibility, injustice, belonging and change.</w:t>
      </w:r>
    </w:p>
    <w:p w14:paraId="769429D6" w14:textId="77777777" w:rsidR="006018D1" w:rsidRPr="008A77FF" w:rsidRDefault="006018D1" w:rsidP="008A77FF">
      <w:pPr>
        <w:pStyle w:val="paragraph"/>
        <w:spacing w:before="0" w:beforeAutospacing="0" w:after="0" w:afterAutospacing="0"/>
        <w:textAlignment w:val="baseline"/>
        <w:rPr>
          <w:rFonts w:ascii="Segoe UI" w:hAnsi="Segoe UI" w:cs="Segoe UI"/>
          <w:color w:val="000000" w:themeColor="text1"/>
          <w:sz w:val="18"/>
          <w:szCs w:val="18"/>
        </w:rPr>
      </w:pPr>
    </w:p>
    <w:p w14:paraId="2EDB9290" w14:textId="5211BB51" w:rsidR="008A77FF" w:rsidRPr="008A77FF" w:rsidRDefault="008A77FF" w:rsidP="008A77FF">
      <w:pPr>
        <w:pStyle w:val="paragraph"/>
        <w:spacing w:before="0" w:beforeAutospacing="0" w:after="0" w:afterAutospacing="0"/>
        <w:textAlignment w:val="baseline"/>
        <w:rPr>
          <w:rFonts w:ascii="Segoe UI" w:hAnsi="Segoe UI" w:cs="Segoe UI"/>
          <w:color w:val="000000" w:themeColor="text1"/>
          <w:sz w:val="18"/>
          <w:szCs w:val="18"/>
        </w:rPr>
      </w:pPr>
      <w:r w:rsidRPr="006018D1">
        <w:rPr>
          <w:rStyle w:val="normaltextrun"/>
          <w:rFonts w:ascii="Calibri" w:hAnsi="Calibri" w:cs="Calibri"/>
          <w:b/>
          <w:bCs/>
          <w:color w:val="002060"/>
        </w:rPr>
        <w:t>Core intention</w:t>
      </w:r>
    </w:p>
    <w:p w14:paraId="38926C63" w14:textId="25456D3E" w:rsidR="008A77FF" w:rsidRDefault="008A77FF" w:rsidP="008A77FF">
      <w:pPr>
        <w:pStyle w:val="paragraph"/>
        <w:spacing w:before="0" w:beforeAutospacing="0" w:after="0" w:afterAutospacing="0"/>
        <w:textAlignment w:val="baseline"/>
        <w:rPr>
          <w:rStyle w:val="eop"/>
          <w:rFonts w:ascii="Calibri" w:hAnsi="Calibri" w:cs="Calibri"/>
          <w:color w:val="000000" w:themeColor="text1"/>
          <w:sz w:val="22"/>
          <w:szCs w:val="22"/>
          <w:bdr w:val="none" w:sz="0" w:space="0" w:color="auto" w:frame="1"/>
          <w:shd w:val="clear" w:color="auto" w:fill="606060"/>
        </w:rPr>
      </w:pPr>
      <w:r w:rsidRPr="008A77FF">
        <w:rPr>
          <w:rStyle w:val="normaltextrun"/>
          <w:rFonts w:ascii="Calibri" w:hAnsi="Calibri" w:cs="Calibri"/>
          <w:color w:val="000000" w:themeColor="text1"/>
          <w:sz w:val="22"/>
          <w:szCs w:val="22"/>
        </w:rPr>
        <w:t>The curriculum aims to move beyond a skills-only model. Students develop secure dramatic technique, but those techniques are always rooted in meaningful content: stories, contexts, social issues, ethical questions, scripts, practitioners and theatrical traditions. This reflects the central message from The Shift That Needs to Happen: progress is not simply a matter of generic skills such as problem solving or confidence, but of the knowledge students gain and can use to think, speak, create and perform with increasing depth.</w:t>
      </w:r>
    </w:p>
    <w:p w14:paraId="100CB1E8" w14:textId="77777777" w:rsidR="006018D1" w:rsidRPr="008A77FF" w:rsidRDefault="006018D1" w:rsidP="008A77FF">
      <w:pPr>
        <w:pStyle w:val="paragraph"/>
        <w:spacing w:before="0" w:beforeAutospacing="0" w:after="0" w:afterAutospacing="0"/>
        <w:textAlignment w:val="baseline"/>
        <w:rPr>
          <w:rFonts w:ascii="Segoe UI" w:hAnsi="Segoe UI" w:cs="Segoe UI"/>
          <w:color w:val="000000" w:themeColor="text1"/>
          <w:sz w:val="18"/>
          <w:szCs w:val="18"/>
        </w:rPr>
      </w:pPr>
    </w:p>
    <w:p w14:paraId="6454F624" w14:textId="25CF859C" w:rsidR="008A77FF" w:rsidRPr="006018D1" w:rsidRDefault="008A77FF" w:rsidP="008A77FF">
      <w:pPr>
        <w:pStyle w:val="paragraph"/>
        <w:spacing w:before="0" w:beforeAutospacing="0" w:after="0" w:afterAutospacing="0"/>
        <w:textAlignment w:val="baseline"/>
        <w:rPr>
          <w:rFonts w:ascii="Segoe UI" w:hAnsi="Segoe UI" w:cs="Segoe UI"/>
          <w:color w:val="002060"/>
          <w:sz w:val="18"/>
          <w:szCs w:val="18"/>
        </w:rPr>
      </w:pPr>
      <w:r w:rsidRPr="006018D1">
        <w:rPr>
          <w:rStyle w:val="normaltextrun"/>
          <w:rFonts w:ascii="Calibri" w:hAnsi="Calibri" w:cs="Calibri"/>
          <w:b/>
          <w:bCs/>
          <w:color w:val="002060"/>
        </w:rPr>
        <w:t>Theatre knowledge and world knowledge</w:t>
      </w:r>
    </w:p>
    <w:p w14:paraId="2A73BDAA" w14:textId="47350C93" w:rsidR="008A77FF" w:rsidRDefault="008A77FF" w:rsidP="008A77FF">
      <w:pPr>
        <w:pStyle w:val="paragraph"/>
        <w:spacing w:before="0" w:beforeAutospacing="0" w:after="0" w:afterAutospacing="0"/>
        <w:textAlignment w:val="baseline"/>
        <w:rPr>
          <w:rStyle w:val="eop"/>
          <w:rFonts w:ascii="Calibri" w:hAnsi="Calibri" w:cs="Calibri"/>
          <w:color w:val="000000" w:themeColor="text1"/>
          <w:sz w:val="22"/>
          <w:szCs w:val="22"/>
          <w:bdr w:val="none" w:sz="0" w:space="0" w:color="auto" w:frame="1"/>
          <w:shd w:val="clear" w:color="auto" w:fill="606060"/>
        </w:rPr>
      </w:pPr>
      <w:r w:rsidRPr="008A77FF">
        <w:rPr>
          <w:rStyle w:val="normaltextrun"/>
          <w:rFonts w:ascii="Calibri" w:hAnsi="Calibri" w:cs="Calibri"/>
          <w:color w:val="000000" w:themeColor="text1"/>
          <w:sz w:val="22"/>
          <w:szCs w:val="22"/>
        </w:rPr>
        <w:t>Across KS3, students build both theatre knowledge and world knowledge. Theatre knowledge includes key vocabulary, performance skills, conventions, genres, styles, practitioners, design choices and rehearsal processes. World knowledge includes the social, historical, cultural and moral ideas that give drama purpose: bullying and bystander behaviour, fear and storytelling, addiction and influence, accusation and prejudice, class and inequality, theatre history, peer pressure, hidden histories, migration, justice and social responsibility.</w:t>
      </w:r>
    </w:p>
    <w:p w14:paraId="2C67D127" w14:textId="77777777" w:rsidR="006018D1" w:rsidRPr="008A77FF" w:rsidRDefault="006018D1" w:rsidP="008A77FF">
      <w:pPr>
        <w:pStyle w:val="paragraph"/>
        <w:spacing w:before="0" w:beforeAutospacing="0" w:after="0" w:afterAutospacing="0"/>
        <w:textAlignment w:val="baseline"/>
        <w:rPr>
          <w:rFonts w:ascii="Segoe UI" w:hAnsi="Segoe UI" w:cs="Segoe UI"/>
          <w:color w:val="000000" w:themeColor="text1"/>
          <w:sz w:val="18"/>
          <w:szCs w:val="18"/>
        </w:rPr>
      </w:pPr>
    </w:p>
    <w:p w14:paraId="353FDC87" w14:textId="44C1505E" w:rsidR="008A77FF" w:rsidRPr="006018D1" w:rsidRDefault="008A77FF" w:rsidP="008A77FF">
      <w:pPr>
        <w:pStyle w:val="paragraph"/>
        <w:spacing w:before="0" w:beforeAutospacing="0" w:after="0" w:afterAutospacing="0"/>
        <w:textAlignment w:val="baseline"/>
        <w:rPr>
          <w:rFonts w:ascii="Segoe UI" w:hAnsi="Segoe UI" w:cs="Segoe UI"/>
          <w:color w:val="002060"/>
          <w:sz w:val="18"/>
          <w:szCs w:val="18"/>
        </w:rPr>
      </w:pPr>
      <w:r w:rsidRPr="006018D1">
        <w:rPr>
          <w:rStyle w:val="normaltextrun"/>
          <w:rFonts w:ascii="Calibri" w:hAnsi="Calibri" w:cs="Calibri"/>
          <w:b/>
          <w:bCs/>
          <w:color w:val="002060"/>
        </w:rPr>
        <w:t>Practical exploratio</w:t>
      </w:r>
      <w:r w:rsidR="006018D1" w:rsidRPr="006018D1">
        <w:rPr>
          <w:rStyle w:val="normaltextrun"/>
          <w:rFonts w:ascii="Calibri" w:hAnsi="Calibri" w:cs="Calibri"/>
          <w:b/>
          <w:bCs/>
          <w:color w:val="002060"/>
        </w:rPr>
        <w:t>n</w:t>
      </w:r>
    </w:p>
    <w:p w14:paraId="6DFC029A" w14:textId="606E152E" w:rsidR="008A77FF" w:rsidRDefault="008A77FF" w:rsidP="008A77FF">
      <w:pPr>
        <w:pStyle w:val="paragraph"/>
        <w:spacing w:before="0" w:beforeAutospacing="0" w:after="0" w:afterAutospacing="0"/>
        <w:textAlignment w:val="baseline"/>
        <w:rPr>
          <w:rStyle w:val="eop"/>
          <w:rFonts w:ascii="Calibri" w:hAnsi="Calibri" w:cs="Calibri"/>
          <w:color w:val="000000" w:themeColor="text1"/>
          <w:sz w:val="22"/>
          <w:szCs w:val="22"/>
          <w:bdr w:val="none" w:sz="0" w:space="0" w:color="auto" w:frame="1"/>
          <w:shd w:val="clear" w:color="auto" w:fill="606060"/>
        </w:rPr>
      </w:pPr>
      <w:r w:rsidRPr="008A77FF">
        <w:rPr>
          <w:rStyle w:val="normaltextrun"/>
          <w:rFonts w:ascii="Calibri" w:hAnsi="Calibri" w:cs="Calibri"/>
          <w:color w:val="000000" w:themeColor="text1"/>
          <w:sz w:val="22"/>
          <w:szCs w:val="22"/>
        </w:rPr>
        <w:t>Learning is primarily practical. Students learn through rehearsal-room </w:t>
      </w:r>
      <w:proofErr w:type="gramStart"/>
      <w:r w:rsidRPr="008A77FF">
        <w:rPr>
          <w:rStyle w:val="normaltextrun"/>
          <w:rFonts w:ascii="Calibri" w:hAnsi="Calibri" w:cs="Calibri"/>
          <w:color w:val="000000" w:themeColor="text1"/>
          <w:sz w:val="22"/>
          <w:szCs w:val="22"/>
        </w:rPr>
        <w:t>approaches:</w:t>
      </w:r>
      <w:proofErr w:type="gramEnd"/>
      <w:r w:rsidRPr="008A77FF">
        <w:rPr>
          <w:rStyle w:val="normaltextrun"/>
          <w:rFonts w:ascii="Calibri" w:hAnsi="Calibri" w:cs="Calibri"/>
          <w:color w:val="000000" w:themeColor="text1"/>
          <w:sz w:val="22"/>
          <w:szCs w:val="22"/>
        </w:rPr>
        <w:t> improvising, devising, hot-seating, thought-tracking, conscience alley, still image, narration, direct address, split staging, physical theatre, script work, forum-style exploration and performance. These methods allow students to rehearse ideas safely, test different perspectives, and understand complex issues without reducing them to simple answers.</w:t>
      </w:r>
    </w:p>
    <w:p w14:paraId="07770A21" w14:textId="77777777" w:rsidR="006018D1" w:rsidRPr="008A77FF" w:rsidRDefault="006018D1" w:rsidP="008A77FF">
      <w:pPr>
        <w:pStyle w:val="paragraph"/>
        <w:spacing w:before="0" w:beforeAutospacing="0" w:after="0" w:afterAutospacing="0"/>
        <w:textAlignment w:val="baseline"/>
        <w:rPr>
          <w:rFonts w:ascii="Segoe UI" w:hAnsi="Segoe UI" w:cs="Segoe UI"/>
          <w:color w:val="000000" w:themeColor="text1"/>
          <w:sz w:val="18"/>
          <w:szCs w:val="18"/>
        </w:rPr>
      </w:pPr>
    </w:p>
    <w:p w14:paraId="77FCCCCC" w14:textId="2B831FF7" w:rsidR="008A77FF" w:rsidRPr="006018D1" w:rsidRDefault="008A77FF" w:rsidP="008A77FF">
      <w:pPr>
        <w:pStyle w:val="paragraph"/>
        <w:spacing w:before="0" w:beforeAutospacing="0" w:after="0" w:afterAutospacing="0"/>
        <w:textAlignment w:val="baseline"/>
        <w:rPr>
          <w:rFonts w:ascii="Segoe UI" w:hAnsi="Segoe UI" w:cs="Segoe UI"/>
          <w:color w:val="002060"/>
          <w:sz w:val="18"/>
          <w:szCs w:val="18"/>
        </w:rPr>
      </w:pPr>
      <w:r w:rsidRPr="006018D1">
        <w:rPr>
          <w:rStyle w:val="normaltextrun"/>
          <w:rFonts w:ascii="Calibri" w:hAnsi="Calibri" w:cs="Calibri"/>
          <w:b/>
          <w:bCs/>
          <w:color w:val="002060"/>
        </w:rPr>
        <w:t>Entitlement and equity</w:t>
      </w:r>
    </w:p>
    <w:p w14:paraId="38499BE1" w14:textId="75CF447B" w:rsidR="008A77FF" w:rsidRPr="008A77FF" w:rsidRDefault="008A77FF" w:rsidP="008A77FF">
      <w:pPr>
        <w:pStyle w:val="paragraph"/>
        <w:spacing w:before="0" w:beforeAutospacing="0" w:after="0" w:afterAutospacing="0"/>
        <w:textAlignment w:val="baseline"/>
        <w:rPr>
          <w:rFonts w:ascii="Segoe UI" w:hAnsi="Segoe UI" w:cs="Segoe UI"/>
          <w:color w:val="000000" w:themeColor="text1"/>
          <w:sz w:val="18"/>
          <w:szCs w:val="18"/>
        </w:rPr>
      </w:pPr>
      <w:r w:rsidRPr="008A77FF">
        <w:rPr>
          <w:rStyle w:val="normaltextrun"/>
          <w:rFonts w:ascii="Calibri" w:hAnsi="Calibri" w:cs="Calibri"/>
          <w:color w:val="000000" w:themeColor="text1"/>
          <w:sz w:val="22"/>
          <w:szCs w:val="22"/>
        </w:rPr>
        <w:t>The curriculum is designed as an entitlement for all students, including SEND, EAL and PP students. It provides access to powerful cultural knowledge and takes students beyond their immediate experiences, while still valuing the communities and identities they bring into the classroom. Students encounter stories, issues and theatrical forms that help them understand themselves, others and the wider world.</w:t>
      </w:r>
    </w:p>
    <w:p w14:paraId="7AEDE49F" w14:textId="099D6242" w:rsidR="008A77FF" w:rsidRPr="008A77FF" w:rsidRDefault="008A77FF" w:rsidP="008A77FF">
      <w:pPr>
        <w:pStyle w:val="paragraph"/>
        <w:spacing w:before="0" w:beforeAutospacing="0" w:after="0" w:afterAutospacing="0"/>
        <w:textAlignment w:val="baseline"/>
        <w:rPr>
          <w:rFonts w:ascii="Segoe UI" w:hAnsi="Segoe UI" w:cs="Segoe UI"/>
          <w:color w:val="000000" w:themeColor="text1"/>
          <w:sz w:val="18"/>
          <w:szCs w:val="18"/>
        </w:rPr>
      </w:pPr>
    </w:p>
    <w:p w14:paraId="13689875" w14:textId="35B8B24F" w:rsidR="008A77FF" w:rsidRPr="006018D1" w:rsidRDefault="008A77FF" w:rsidP="008A77FF">
      <w:pPr>
        <w:pStyle w:val="paragraph"/>
        <w:spacing w:before="0" w:beforeAutospacing="0" w:after="0" w:afterAutospacing="0"/>
        <w:textAlignment w:val="baseline"/>
        <w:rPr>
          <w:rFonts w:ascii="Segoe UI" w:hAnsi="Segoe UI" w:cs="Segoe UI"/>
          <w:color w:val="002060"/>
          <w:sz w:val="18"/>
          <w:szCs w:val="18"/>
        </w:rPr>
      </w:pPr>
      <w:r w:rsidRPr="006018D1">
        <w:rPr>
          <w:rStyle w:val="normaltextrun"/>
          <w:rFonts w:ascii="Calibri" w:hAnsi="Calibri" w:cs="Calibri"/>
          <w:b/>
          <w:bCs/>
          <w:color w:val="002060"/>
        </w:rPr>
        <w:t>End point</w:t>
      </w:r>
    </w:p>
    <w:p w14:paraId="2EAD7B2D" w14:textId="1F35044C" w:rsidR="008A77FF" w:rsidRDefault="008A77FF" w:rsidP="008A77FF">
      <w:pPr>
        <w:pStyle w:val="paragraph"/>
        <w:spacing w:before="0" w:beforeAutospacing="0" w:after="0" w:afterAutospacing="0"/>
        <w:textAlignment w:val="baseline"/>
        <w:rPr>
          <w:rStyle w:val="eop"/>
          <w:rFonts w:ascii="Calibri" w:hAnsi="Calibri" w:cs="Calibri"/>
          <w:color w:val="000000" w:themeColor="text1"/>
          <w:sz w:val="22"/>
          <w:szCs w:val="22"/>
          <w:bdr w:val="none" w:sz="0" w:space="0" w:color="auto" w:frame="1"/>
          <w:shd w:val="clear" w:color="auto" w:fill="606060"/>
        </w:rPr>
      </w:pPr>
      <w:r w:rsidRPr="008A77FF">
        <w:rPr>
          <w:rStyle w:val="normaltextrun"/>
          <w:rFonts w:ascii="Calibri" w:hAnsi="Calibri" w:cs="Calibri"/>
          <w:color w:val="000000" w:themeColor="text1"/>
          <w:sz w:val="22"/>
          <w:szCs w:val="22"/>
        </w:rPr>
        <w:t>By the end of KS3, students should be able to create, perform and evaluate drama with clear intention. They should be able to explain how dramatic choices communicate meaning to an audience and how theatre can entertain, educate, challenge, question and create change. They should leave KS3 able to talk confidently about both the drama they make and the world it explores.</w:t>
      </w:r>
    </w:p>
    <w:p w14:paraId="288948C0" w14:textId="77777777" w:rsidR="006018D1" w:rsidRPr="008A77FF" w:rsidRDefault="006018D1" w:rsidP="008A77FF">
      <w:pPr>
        <w:pStyle w:val="paragraph"/>
        <w:spacing w:before="0" w:beforeAutospacing="0" w:after="0" w:afterAutospacing="0"/>
        <w:textAlignment w:val="baseline"/>
        <w:rPr>
          <w:rFonts w:ascii="Segoe UI" w:hAnsi="Segoe UI" w:cs="Segoe UI"/>
          <w:color w:val="000000" w:themeColor="text1"/>
          <w:sz w:val="18"/>
          <w:szCs w:val="18"/>
        </w:rPr>
      </w:pPr>
    </w:p>
    <w:p w14:paraId="505B2971" w14:textId="33214A88" w:rsidR="008A77FF" w:rsidRPr="008A77FF" w:rsidRDefault="008A77FF" w:rsidP="008A77FF">
      <w:pPr>
        <w:pStyle w:val="paragraph"/>
        <w:spacing w:before="0" w:beforeAutospacing="0" w:after="0" w:afterAutospacing="0"/>
        <w:textAlignment w:val="baseline"/>
        <w:rPr>
          <w:rFonts w:ascii="Segoe UI" w:hAnsi="Segoe UI" w:cs="Segoe UI"/>
          <w:color w:val="000000" w:themeColor="text1"/>
          <w:sz w:val="18"/>
          <w:szCs w:val="18"/>
        </w:rPr>
      </w:pPr>
      <w:r w:rsidRPr="006018D1">
        <w:rPr>
          <w:rStyle w:val="normaltextrun"/>
          <w:rFonts w:ascii="Calibri" w:hAnsi="Calibri" w:cs="Calibri"/>
          <w:b/>
          <w:bCs/>
          <w:color w:val="002060"/>
        </w:rPr>
        <w:t>Curriculum design influences</w:t>
      </w:r>
    </w:p>
    <w:p w14:paraId="5451A173" w14:textId="18A4716E" w:rsidR="008A77FF" w:rsidRDefault="008A77FF" w:rsidP="008A77FF">
      <w:pPr>
        <w:pStyle w:val="paragraph"/>
        <w:spacing w:before="0" w:beforeAutospacing="0" w:after="0" w:afterAutospacing="0"/>
        <w:textAlignment w:val="baseline"/>
        <w:rPr>
          <w:rStyle w:val="eop"/>
          <w:rFonts w:ascii="Calibri" w:hAnsi="Calibri" w:cs="Calibri"/>
          <w:color w:val="000000" w:themeColor="text1"/>
          <w:sz w:val="22"/>
          <w:szCs w:val="22"/>
          <w:bdr w:val="none" w:sz="0" w:space="0" w:color="auto" w:frame="1"/>
          <w:shd w:val="clear" w:color="auto" w:fill="606060"/>
        </w:rPr>
      </w:pPr>
      <w:r w:rsidRPr="008A77FF">
        <w:rPr>
          <w:rStyle w:val="normaltextrun"/>
          <w:rFonts w:ascii="Calibri" w:hAnsi="Calibri" w:cs="Calibri"/>
          <w:color w:val="000000" w:themeColor="text1"/>
          <w:sz w:val="22"/>
          <w:szCs w:val="22"/>
        </w:rPr>
        <w:t xml:space="preserve">This revised intent is informed by curriculum thinking that argues for knowledge-rich, equitable curriculum design; the National Curriculum expectation that students improvise, rehearse and perform using role, voice, stillness and action; Ofsted curriculum principles around coherence, entitlement and progression; National Drama guidance for coherent and age-appropriate Drama provision; RSC rehearsal-room practice; and strong KS3 Drama curriculum examples that combine </w:t>
      </w:r>
      <w:r w:rsidRPr="008A77FF">
        <w:rPr>
          <w:rStyle w:val="normaltextrun"/>
          <w:rFonts w:ascii="Calibri" w:hAnsi="Calibri" w:cs="Calibri"/>
          <w:color w:val="000000" w:themeColor="text1"/>
          <w:sz w:val="22"/>
          <w:szCs w:val="22"/>
        </w:rPr>
        <w:lastRenderedPageBreak/>
        <w:t>dramatic technique with issue-based theatre, script work, theatre history, devising and audience purpose.</w:t>
      </w:r>
    </w:p>
    <w:p w14:paraId="5AB6D549" w14:textId="77777777" w:rsidR="006018D1" w:rsidRPr="008A77FF" w:rsidRDefault="006018D1" w:rsidP="008A77FF">
      <w:pPr>
        <w:pStyle w:val="paragraph"/>
        <w:spacing w:before="0" w:beforeAutospacing="0" w:after="0" w:afterAutospacing="0"/>
        <w:textAlignment w:val="baseline"/>
        <w:rPr>
          <w:rFonts w:ascii="Segoe UI" w:hAnsi="Segoe UI" w:cs="Segoe UI"/>
          <w:color w:val="000000" w:themeColor="text1"/>
          <w:sz w:val="18"/>
          <w:szCs w:val="18"/>
        </w:rPr>
      </w:pPr>
    </w:p>
    <w:p w14:paraId="06CABF0B" w14:textId="07426189" w:rsidR="008A77FF" w:rsidRPr="006018D1" w:rsidRDefault="008A77FF" w:rsidP="008A77FF">
      <w:pPr>
        <w:pStyle w:val="paragraph"/>
        <w:spacing w:before="0" w:beforeAutospacing="0" w:after="0" w:afterAutospacing="0"/>
        <w:textAlignment w:val="baseline"/>
        <w:rPr>
          <w:rFonts w:ascii="Segoe UI" w:hAnsi="Segoe UI" w:cs="Segoe UI"/>
          <w:color w:val="002060"/>
          <w:sz w:val="18"/>
          <w:szCs w:val="18"/>
        </w:rPr>
      </w:pPr>
      <w:r w:rsidRPr="006018D1">
        <w:rPr>
          <w:rStyle w:val="normaltextrun"/>
          <w:rFonts w:ascii="Calibri" w:hAnsi="Calibri" w:cs="Calibri"/>
          <w:b/>
          <w:bCs/>
          <w:color w:val="002060"/>
          <w:sz w:val="22"/>
          <w:szCs w:val="22"/>
        </w:rPr>
        <w:t>The following principles have informed the planning of the United Learning curriculum across all subjects: </w:t>
      </w:r>
    </w:p>
    <w:p w14:paraId="5C032B99" w14:textId="77777777" w:rsidR="006018D1" w:rsidRDefault="006018D1" w:rsidP="006018D1">
      <w:pPr>
        <w:pStyle w:val="paragraph"/>
        <w:spacing w:before="0" w:beforeAutospacing="0" w:after="0" w:afterAutospacing="0"/>
        <w:textAlignment w:val="baseline"/>
        <w:rPr>
          <w:rStyle w:val="normaltextrun"/>
          <w:rFonts w:ascii="Calibri" w:hAnsi="Calibri" w:cs="Calibri"/>
          <w:b/>
          <w:bCs/>
          <w:color w:val="002060"/>
          <w:sz w:val="22"/>
          <w:szCs w:val="22"/>
        </w:rPr>
      </w:pPr>
    </w:p>
    <w:p w14:paraId="0CB3160A" w14:textId="1E234FE3" w:rsidR="008A77FF" w:rsidRPr="008A77FF" w:rsidRDefault="008A77FF" w:rsidP="551C5389">
      <w:pPr>
        <w:pStyle w:val="paragraph"/>
        <w:numPr>
          <w:ilvl w:val="0"/>
          <w:numId w:val="12"/>
        </w:numPr>
        <w:spacing w:before="0" w:beforeAutospacing="0" w:after="0" w:afterAutospacing="0"/>
        <w:textAlignment w:val="baseline"/>
        <w:rPr>
          <w:rFonts w:ascii="Calibri" w:hAnsi="Calibri" w:cs="Calibri"/>
          <w:color w:val="000000" w:themeColor="text1"/>
          <w:sz w:val="22"/>
          <w:szCs w:val="22"/>
        </w:rPr>
      </w:pPr>
      <w:r w:rsidRPr="006018D1">
        <w:rPr>
          <w:rStyle w:val="normaltextrun"/>
          <w:rFonts w:ascii="Calibri" w:hAnsi="Calibri" w:cs="Calibri"/>
          <w:b/>
          <w:bCs/>
          <w:color w:val="002060"/>
          <w:sz w:val="22"/>
          <w:szCs w:val="22"/>
        </w:rPr>
        <w:t>Entitlement: </w:t>
      </w:r>
      <w:r w:rsidRPr="008A77FF">
        <w:rPr>
          <w:rStyle w:val="normaltextrun"/>
          <w:rFonts w:ascii="Calibri" w:hAnsi="Calibri" w:cs="Calibri"/>
          <w:color w:val="000000" w:themeColor="text1"/>
          <w:sz w:val="22"/>
          <w:szCs w:val="22"/>
        </w:rPr>
        <w:t>All pupils have the right to learn what is in the United Learning curriculum, and schools have a duty to ensure that all pupils are taught the whole of it.</w:t>
      </w:r>
    </w:p>
    <w:p w14:paraId="0DDFC7B7" w14:textId="745B36AC" w:rsidR="008A77FF" w:rsidRPr="008A77FF" w:rsidRDefault="008A77FF" w:rsidP="551C5389">
      <w:pPr>
        <w:pStyle w:val="paragraph"/>
        <w:numPr>
          <w:ilvl w:val="0"/>
          <w:numId w:val="12"/>
        </w:numPr>
        <w:spacing w:before="0" w:beforeAutospacing="0" w:after="0" w:afterAutospacing="0"/>
        <w:textAlignment w:val="baseline"/>
        <w:rPr>
          <w:rFonts w:ascii="Calibri" w:hAnsi="Calibri" w:cs="Calibri"/>
          <w:color w:val="000000" w:themeColor="text1"/>
          <w:sz w:val="22"/>
          <w:szCs w:val="22"/>
        </w:rPr>
      </w:pPr>
      <w:r w:rsidRPr="006018D1">
        <w:rPr>
          <w:rStyle w:val="normaltextrun"/>
          <w:rFonts w:ascii="Calibri" w:hAnsi="Calibri" w:cs="Calibri"/>
          <w:b/>
          <w:bCs/>
          <w:color w:val="002060"/>
          <w:sz w:val="22"/>
          <w:szCs w:val="22"/>
        </w:rPr>
        <w:t>Coherence: </w:t>
      </w:r>
      <w:r w:rsidRPr="008A77FF">
        <w:rPr>
          <w:rStyle w:val="normaltextrun"/>
          <w:rFonts w:ascii="Calibri" w:hAnsi="Calibri" w:cs="Calibri"/>
          <w:color w:val="000000" w:themeColor="text1"/>
          <w:sz w:val="22"/>
          <w:szCs w:val="22"/>
        </w:rPr>
        <w:t>Taking the National Curriculum as its starting point, our curriculum is carefully sequenced so that powerful knowledge builds term by term and year by year. We make meaningful connections within subjects and between subjects.</w:t>
      </w:r>
    </w:p>
    <w:p w14:paraId="263718DA" w14:textId="1FE6BED0" w:rsidR="008A77FF" w:rsidRPr="008A77FF" w:rsidRDefault="008A77FF" w:rsidP="551C5389">
      <w:pPr>
        <w:pStyle w:val="paragraph"/>
        <w:numPr>
          <w:ilvl w:val="0"/>
          <w:numId w:val="12"/>
        </w:numPr>
        <w:spacing w:before="0" w:beforeAutospacing="0" w:after="0" w:afterAutospacing="0"/>
        <w:textAlignment w:val="baseline"/>
        <w:rPr>
          <w:rFonts w:ascii="Calibri" w:hAnsi="Calibri" w:cs="Calibri"/>
          <w:color w:val="000000" w:themeColor="text1"/>
          <w:sz w:val="22"/>
          <w:szCs w:val="22"/>
        </w:rPr>
      </w:pPr>
      <w:r w:rsidRPr="006018D1">
        <w:rPr>
          <w:rStyle w:val="normaltextrun"/>
          <w:rFonts w:ascii="Calibri" w:hAnsi="Calibri" w:cs="Calibri"/>
          <w:b/>
          <w:bCs/>
          <w:color w:val="002060"/>
          <w:sz w:val="22"/>
          <w:szCs w:val="22"/>
        </w:rPr>
        <w:t>Mastery: </w:t>
      </w:r>
      <w:r w:rsidRPr="008A77FF">
        <w:rPr>
          <w:rStyle w:val="normaltextrun"/>
          <w:rFonts w:ascii="Calibri" w:hAnsi="Calibri" w:cs="Calibri"/>
          <w:color w:val="000000" w:themeColor="text1"/>
          <w:sz w:val="22"/>
          <w:szCs w:val="22"/>
        </w:rPr>
        <w:t>We ensure that foundational knowledge, skills, and concepts are secure before moving on. Pupils revisit prior learning and apply their understanding in new contexts.</w:t>
      </w:r>
    </w:p>
    <w:p w14:paraId="2B3AD04F" w14:textId="6CF34CC2" w:rsidR="008A77FF" w:rsidRPr="008A77FF" w:rsidRDefault="008A77FF" w:rsidP="551C5389">
      <w:pPr>
        <w:pStyle w:val="paragraph"/>
        <w:numPr>
          <w:ilvl w:val="0"/>
          <w:numId w:val="12"/>
        </w:numPr>
        <w:spacing w:before="0" w:beforeAutospacing="0" w:after="0" w:afterAutospacing="0"/>
        <w:textAlignment w:val="baseline"/>
        <w:rPr>
          <w:rFonts w:ascii="Calibri" w:hAnsi="Calibri" w:cs="Calibri"/>
          <w:color w:val="000000" w:themeColor="text1"/>
          <w:sz w:val="22"/>
          <w:szCs w:val="22"/>
        </w:rPr>
      </w:pPr>
      <w:r w:rsidRPr="006018D1">
        <w:rPr>
          <w:rStyle w:val="normaltextrun"/>
          <w:rFonts w:ascii="Calibri" w:hAnsi="Calibri" w:cs="Calibri"/>
          <w:b/>
          <w:bCs/>
          <w:color w:val="002060"/>
          <w:sz w:val="22"/>
          <w:szCs w:val="22"/>
        </w:rPr>
        <w:t>Adaptability: </w:t>
      </w:r>
      <w:r w:rsidRPr="008A77FF">
        <w:rPr>
          <w:rStyle w:val="normaltextrun"/>
          <w:rFonts w:ascii="Calibri" w:hAnsi="Calibri" w:cs="Calibri"/>
          <w:color w:val="000000" w:themeColor="text1"/>
          <w:sz w:val="22"/>
          <w:szCs w:val="22"/>
        </w:rPr>
        <w:t>The core content – the ‘what’ – of the curriculum is stable, but schools will bring it to life in their own local context, and teachers will adapt lessons – the ‘how’ – to meet the needs of their own classes.</w:t>
      </w:r>
    </w:p>
    <w:p w14:paraId="12DACD70" w14:textId="0F61E0AB" w:rsidR="008A77FF" w:rsidRPr="008A77FF" w:rsidRDefault="008A77FF" w:rsidP="551C5389">
      <w:pPr>
        <w:pStyle w:val="paragraph"/>
        <w:numPr>
          <w:ilvl w:val="0"/>
          <w:numId w:val="12"/>
        </w:numPr>
        <w:spacing w:before="0" w:beforeAutospacing="0" w:after="0" w:afterAutospacing="0"/>
        <w:textAlignment w:val="baseline"/>
        <w:rPr>
          <w:rFonts w:ascii="Calibri" w:hAnsi="Calibri" w:cs="Calibri"/>
          <w:color w:val="000000" w:themeColor="text1"/>
          <w:sz w:val="22"/>
          <w:szCs w:val="22"/>
        </w:rPr>
      </w:pPr>
      <w:r w:rsidRPr="006018D1">
        <w:rPr>
          <w:rStyle w:val="normaltextrun"/>
          <w:rFonts w:ascii="Calibri" w:hAnsi="Calibri" w:cs="Calibri"/>
          <w:b/>
          <w:bCs/>
          <w:color w:val="002060"/>
          <w:sz w:val="22"/>
          <w:szCs w:val="22"/>
        </w:rPr>
        <w:t>Representation: </w:t>
      </w:r>
      <w:r w:rsidRPr="008A77FF">
        <w:rPr>
          <w:rStyle w:val="normaltextrun"/>
          <w:rFonts w:ascii="Calibri" w:hAnsi="Calibri" w:cs="Calibri"/>
          <w:color w:val="000000" w:themeColor="text1"/>
          <w:sz w:val="22"/>
          <w:szCs w:val="22"/>
        </w:rPr>
        <w:t>All pupils see themselves in our curriculum, and our curriculum takes all pupils beyond their immediate experience.</w:t>
      </w:r>
    </w:p>
    <w:p w14:paraId="24287E87" w14:textId="0118040A" w:rsidR="008A77FF" w:rsidRPr="008A77FF" w:rsidRDefault="008A77FF" w:rsidP="551C5389">
      <w:pPr>
        <w:pStyle w:val="paragraph"/>
        <w:numPr>
          <w:ilvl w:val="0"/>
          <w:numId w:val="12"/>
        </w:numPr>
        <w:spacing w:before="0" w:beforeAutospacing="0" w:after="0" w:afterAutospacing="0"/>
        <w:textAlignment w:val="baseline"/>
        <w:rPr>
          <w:rFonts w:ascii="Calibri" w:hAnsi="Calibri" w:cs="Calibri"/>
          <w:color w:val="000000" w:themeColor="text1"/>
          <w:sz w:val="22"/>
          <w:szCs w:val="22"/>
        </w:rPr>
      </w:pPr>
      <w:r w:rsidRPr="006018D1">
        <w:rPr>
          <w:rStyle w:val="normaltextrun"/>
          <w:rFonts w:ascii="Calibri" w:hAnsi="Calibri" w:cs="Calibri"/>
          <w:b/>
          <w:bCs/>
          <w:color w:val="002060"/>
          <w:sz w:val="22"/>
          <w:szCs w:val="22"/>
        </w:rPr>
        <w:t>Education with character: </w:t>
      </w:r>
      <w:r w:rsidRPr="008A77FF">
        <w:rPr>
          <w:rStyle w:val="normaltextrun"/>
          <w:rFonts w:ascii="Calibri" w:hAnsi="Calibri" w:cs="Calibri"/>
          <w:color w:val="000000" w:themeColor="text1"/>
          <w:sz w:val="22"/>
          <w:szCs w:val="22"/>
        </w:rPr>
        <w:t>Our curriculum - which includes the taught subject timetable as well as spiritual, moral, social, and cultural development, </w:t>
      </w:r>
      <w:r w:rsidRPr="008A77FF">
        <w:rPr>
          <w:rStyle w:val="normaltextrun"/>
          <w:rFonts w:ascii="Calibri" w:hAnsi="Calibri" w:cs="Calibri"/>
          <w:color w:val="000000" w:themeColor="text1"/>
          <w:sz w:val="23"/>
          <w:szCs w:val="23"/>
        </w:rPr>
        <w:t>our </w:t>
      </w:r>
      <w:r w:rsidRPr="008A77FF">
        <w:rPr>
          <w:rStyle w:val="normaltextrun"/>
          <w:rFonts w:ascii="Calibri" w:hAnsi="Calibri" w:cs="Calibri"/>
          <w:color w:val="000000" w:themeColor="text1"/>
          <w:sz w:val="22"/>
          <w:szCs w:val="22"/>
        </w:rPr>
        <w:t>co-curricular provision and the ethos and ‘hidden curriculum’ of the school – is intended to spark curiosity and to nourish both the head and the heart.</w:t>
      </w:r>
    </w:p>
    <w:p w14:paraId="408AC5D4" w14:textId="1E719F00" w:rsidR="008A77FF" w:rsidRPr="008A77FF" w:rsidRDefault="008A77FF" w:rsidP="008A77FF">
      <w:pPr>
        <w:pStyle w:val="paragraph"/>
        <w:spacing w:before="0" w:beforeAutospacing="0" w:after="0" w:afterAutospacing="0"/>
        <w:textAlignment w:val="baseline"/>
        <w:rPr>
          <w:rFonts w:ascii="Segoe UI" w:hAnsi="Segoe UI" w:cs="Segoe UI"/>
          <w:color w:val="000000" w:themeColor="text1"/>
          <w:sz w:val="18"/>
          <w:szCs w:val="18"/>
        </w:rPr>
      </w:pPr>
    </w:p>
    <w:p w14:paraId="26D4261E" w14:textId="4D9D1669" w:rsidR="008A77FF" w:rsidRPr="006018D1" w:rsidRDefault="008A77FF" w:rsidP="008A77FF">
      <w:pPr>
        <w:pStyle w:val="paragraph"/>
        <w:spacing w:before="0" w:beforeAutospacing="0" w:after="0" w:afterAutospacing="0"/>
        <w:textAlignment w:val="baseline"/>
        <w:rPr>
          <w:rFonts w:ascii="Segoe UI" w:hAnsi="Segoe UI" w:cs="Segoe UI"/>
          <w:color w:val="002060"/>
          <w:sz w:val="18"/>
          <w:szCs w:val="18"/>
        </w:rPr>
      </w:pPr>
      <w:r w:rsidRPr="006018D1">
        <w:rPr>
          <w:rStyle w:val="normaltextrun"/>
          <w:rFonts w:ascii="Calibri" w:hAnsi="Calibri" w:cs="Calibri"/>
          <w:color w:val="002060"/>
        </w:rPr>
        <w:t> </w:t>
      </w:r>
      <w:r w:rsidRPr="006018D1">
        <w:rPr>
          <w:rStyle w:val="normaltextrun"/>
          <w:rFonts w:ascii="Calibri" w:hAnsi="Calibri" w:cs="Calibri"/>
          <w:b/>
          <w:bCs/>
          <w:color w:val="002060"/>
          <w:sz w:val="22"/>
          <w:szCs w:val="22"/>
        </w:rPr>
        <w:t>Here we explore these principles in the context of the Drama curriculum:</w:t>
      </w:r>
    </w:p>
    <w:p w14:paraId="33C7070B" w14:textId="2496F0B5" w:rsidR="008A77FF" w:rsidRPr="008A77FF" w:rsidRDefault="008A77FF" w:rsidP="008A77FF">
      <w:pPr>
        <w:pStyle w:val="paragraph"/>
        <w:spacing w:before="0" w:beforeAutospacing="0" w:after="0" w:afterAutospacing="0"/>
        <w:textAlignment w:val="baseline"/>
        <w:rPr>
          <w:rFonts w:ascii="Segoe UI" w:hAnsi="Segoe UI" w:cs="Segoe UI"/>
          <w:color w:val="000000" w:themeColor="text1"/>
          <w:sz w:val="18"/>
          <w:szCs w:val="18"/>
        </w:rPr>
      </w:pPr>
      <w:r w:rsidRPr="008A77FF">
        <w:rPr>
          <w:rStyle w:val="normaltextrun"/>
          <w:rFonts w:ascii="Calibri" w:hAnsi="Calibri" w:cs="Calibri"/>
          <w:color w:val="000000" w:themeColor="text1"/>
        </w:rPr>
        <w:t> </w:t>
      </w:r>
    </w:p>
    <w:p w14:paraId="75660909" w14:textId="7A0CB4B6" w:rsidR="008A77FF" w:rsidRDefault="008A77FF" w:rsidP="008A77FF">
      <w:pPr>
        <w:pStyle w:val="paragraph"/>
        <w:spacing w:before="0" w:beforeAutospacing="0" w:after="0" w:afterAutospacing="0"/>
        <w:textAlignment w:val="baseline"/>
        <w:rPr>
          <w:rStyle w:val="eop"/>
          <w:rFonts w:ascii="Calibri" w:hAnsi="Calibri" w:cs="Calibri"/>
          <w:color w:val="000000" w:themeColor="text1"/>
          <w:sz w:val="22"/>
          <w:szCs w:val="22"/>
          <w:bdr w:val="none" w:sz="0" w:space="0" w:color="auto" w:frame="1"/>
          <w:shd w:val="clear" w:color="auto" w:fill="606060"/>
        </w:rPr>
      </w:pPr>
      <w:r w:rsidRPr="006018D1">
        <w:rPr>
          <w:rStyle w:val="normaltextrun"/>
          <w:rFonts w:ascii="Calibri" w:hAnsi="Calibri" w:cs="Calibri"/>
          <w:b/>
          <w:bCs/>
          <w:color w:val="002060"/>
          <w:sz w:val="22"/>
          <w:szCs w:val="22"/>
        </w:rPr>
        <w:t>Entitlement: </w:t>
      </w:r>
      <w:r w:rsidRPr="008A77FF">
        <w:rPr>
          <w:rStyle w:val="normaltextrun"/>
          <w:rFonts w:ascii="Calibri" w:hAnsi="Calibri" w:cs="Calibri"/>
          <w:color w:val="000000" w:themeColor="text1"/>
          <w:sz w:val="22"/>
          <w:szCs w:val="22"/>
        </w:rPr>
        <w:t>All students are entitled to a rigorous practical Drama curriculum. They learn the core language of theatre - voice, movement, space, structure, style, audience and intention - and apply it to stories and issues that matter. Barriers to participation are removed through explicit modelling, structured group work, clear routines, rehearsal time and adapted practical tasks.</w:t>
      </w:r>
    </w:p>
    <w:p w14:paraId="729A4D5D" w14:textId="77777777" w:rsidR="006018D1" w:rsidRPr="008A77FF" w:rsidRDefault="006018D1" w:rsidP="008A77FF">
      <w:pPr>
        <w:pStyle w:val="paragraph"/>
        <w:spacing w:before="0" w:beforeAutospacing="0" w:after="0" w:afterAutospacing="0"/>
        <w:textAlignment w:val="baseline"/>
        <w:rPr>
          <w:rFonts w:ascii="Segoe UI" w:hAnsi="Segoe UI" w:cs="Segoe UI"/>
          <w:color w:val="000000" w:themeColor="text1"/>
          <w:sz w:val="18"/>
          <w:szCs w:val="18"/>
        </w:rPr>
      </w:pPr>
    </w:p>
    <w:p w14:paraId="66758884" w14:textId="5D64AB4E" w:rsidR="008A77FF" w:rsidRPr="008A77FF" w:rsidRDefault="008A77FF" w:rsidP="008A77FF">
      <w:pPr>
        <w:pStyle w:val="paragraph"/>
        <w:spacing w:before="0" w:beforeAutospacing="0" w:after="0" w:afterAutospacing="0"/>
        <w:textAlignment w:val="baseline"/>
        <w:rPr>
          <w:rFonts w:ascii="Segoe UI" w:hAnsi="Segoe UI" w:cs="Segoe UI"/>
          <w:color w:val="000000" w:themeColor="text1"/>
          <w:sz w:val="18"/>
          <w:szCs w:val="18"/>
        </w:rPr>
      </w:pPr>
      <w:r w:rsidRPr="006018D1">
        <w:rPr>
          <w:rStyle w:val="normaltextrun"/>
          <w:rFonts w:ascii="Calibri" w:hAnsi="Calibri" w:cs="Calibri"/>
          <w:b/>
          <w:bCs/>
          <w:color w:val="002060"/>
          <w:sz w:val="22"/>
          <w:szCs w:val="22"/>
        </w:rPr>
        <w:t>Coherence: </w:t>
      </w:r>
      <w:r w:rsidRPr="008A77FF">
        <w:rPr>
          <w:rStyle w:val="normaltextrun"/>
          <w:rFonts w:ascii="Calibri" w:hAnsi="Calibri" w:cs="Calibri"/>
          <w:color w:val="000000" w:themeColor="text1"/>
          <w:sz w:val="22"/>
          <w:szCs w:val="22"/>
        </w:rPr>
        <w:t>The curriculum is deliberately sequenced so that techniques are introduced, revisited and deepened. Year 7 establishes foundations of performance, ensemble and safe exploration; Year 8 broadens students understanding of genre, theatre history, issue-based theatre and style; Year 9 develops more complex script work, practitioner influence, documentary drama, ethical debate and social critique.</w:t>
      </w:r>
    </w:p>
    <w:p w14:paraId="46031FAC" w14:textId="7962C677" w:rsidR="008A77FF" w:rsidRPr="008A77FF" w:rsidRDefault="008A77FF" w:rsidP="008A77FF">
      <w:pPr>
        <w:pStyle w:val="paragraph"/>
        <w:spacing w:before="0" w:beforeAutospacing="0" w:after="0" w:afterAutospacing="0"/>
        <w:textAlignment w:val="baseline"/>
        <w:rPr>
          <w:rFonts w:ascii="Segoe UI" w:hAnsi="Segoe UI" w:cs="Segoe UI"/>
          <w:color w:val="000000" w:themeColor="text1"/>
          <w:sz w:val="18"/>
          <w:szCs w:val="18"/>
        </w:rPr>
      </w:pPr>
    </w:p>
    <w:p w14:paraId="00E2DCA9" w14:textId="7D8AFA16" w:rsidR="008A77FF" w:rsidRDefault="008A77FF" w:rsidP="008A77FF">
      <w:pPr>
        <w:pStyle w:val="paragraph"/>
        <w:spacing w:before="0" w:beforeAutospacing="0" w:after="0" w:afterAutospacing="0"/>
        <w:textAlignment w:val="baseline"/>
        <w:rPr>
          <w:rStyle w:val="eop"/>
          <w:rFonts w:ascii="Calibri" w:hAnsi="Calibri" w:cs="Calibri"/>
          <w:color w:val="000000" w:themeColor="text1"/>
          <w:sz w:val="22"/>
          <w:szCs w:val="22"/>
          <w:bdr w:val="none" w:sz="0" w:space="0" w:color="auto" w:frame="1"/>
          <w:shd w:val="clear" w:color="auto" w:fill="606060"/>
        </w:rPr>
      </w:pPr>
      <w:r w:rsidRPr="006018D1">
        <w:rPr>
          <w:rStyle w:val="normaltextrun"/>
          <w:rFonts w:ascii="Calibri" w:hAnsi="Calibri" w:cs="Calibri"/>
          <w:b/>
          <w:bCs/>
          <w:color w:val="002060"/>
          <w:sz w:val="22"/>
          <w:szCs w:val="22"/>
        </w:rPr>
        <w:t>Mastery: </w:t>
      </w:r>
      <w:r w:rsidRPr="008A77FF">
        <w:rPr>
          <w:rStyle w:val="normaltextrun"/>
          <w:rFonts w:ascii="Calibri" w:hAnsi="Calibri" w:cs="Calibri"/>
          <w:color w:val="000000" w:themeColor="text1"/>
          <w:sz w:val="22"/>
          <w:szCs w:val="22"/>
        </w:rPr>
        <w:t>Students return to the same core techniques across increasingly demanding contexts. A still image in Year 7 might show a simple relationship; by Year 9, students use image, proxemics, levels and symbolism to communicate power, pressure, silence or injustice. Mastery is shown when students can select techniques independently and justify their impact on an audience.</w:t>
      </w:r>
    </w:p>
    <w:p w14:paraId="0E76B039" w14:textId="77777777" w:rsidR="006018D1" w:rsidRPr="008A77FF" w:rsidRDefault="006018D1" w:rsidP="008A77FF">
      <w:pPr>
        <w:pStyle w:val="paragraph"/>
        <w:spacing w:before="0" w:beforeAutospacing="0" w:after="0" w:afterAutospacing="0"/>
        <w:textAlignment w:val="baseline"/>
        <w:rPr>
          <w:rFonts w:ascii="Segoe UI" w:hAnsi="Segoe UI" w:cs="Segoe UI"/>
          <w:color w:val="000000" w:themeColor="text1"/>
          <w:sz w:val="18"/>
          <w:szCs w:val="18"/>
        </w:rPr>
      </w:pPr>
    </w:p>
    <w:p w14:paraId="1A37E456" w14:textId="35740B46" w:rsidR="008A77FF" w:rsidRDefault="008A77FF" w:rsidP="008A77FF">
      <w:pPr>
        <w:pStyle w:val="paragraph"/>
        <w:spacing w:before="0" w:beforeAutospacing="0" w:after="0" w:afterAutospacing="0"/>
        <w:textAlignment w:val="baseline"/>
        <w:rPr>
          <w:rStyle w:val="eop"/>
          <w:rFonts w:ascii="Calibri" w:hAnsi="Calibri" w:cs="Calibri"/>
          <w:color w:val="000000" w:themeColor="text1"/>
          <w:sz w:val="22"/>
          <w:szCs w:val="22"/>
          <w:bdr w:val="none" w:sz="0" w:space="0" w:color="auto" w:frame="1"/>
          <w:shd w:val="clear" w:color="auto" w:fill="606060"/>
        </w:rPr>
      </w:pPr>
      <w:r w:rsidRPr="006018D1">
        <w:rPr>
          <w:rStyle w:val="normaltextrun"/>
          <w:rFonts w:ascii="Calibri" w:hAnsi="Calibri" w:cs="Calibri"/>
          <w:b/>
          <w:bCs/>
          <w:color w:val="002060"/>
          <w:sz w:val="22"/>
          <w:szCs w:val="22"/>
        </w:rPr>
        <w:t>Adaptability: </w:t>
      </w:r>
      <w:r w:rsidRPr="008A77FF">
        <w:rPr>
          <w:rStyle w:val="normaltextrun"/>
          <w:rFonts w:ascii="Calibri" w:hAnsi="Calibri" w:cs="Calibri"/>
          <w:color w:val="000000" w:themeColor="text1"/>
          <w:sz w:val="22"/>
          <w:szCs w:val="22"/>
        </w:rPr>
        <w:t>The curriculum is shaped by the local context of The Albion Academy. Schemes are chosen because they allow students to explore issues relevant to young people and society, including belonging, peer pressure, bullying, discrimination, social responsibility, hidden histories and community voice, while still developing secure subject knowledge.</w:t>
      </w:r>
    </w:p>
    <w:p w14:paraId="40DD1C14" w14:textId="77777777" w:rsidR="006018D1" w:rsidRPr="008A77FF" w:rsidRDefault="006018D1" w:rsidP="008A77FF">
      <w:pPr>
        <w:pStyle w:val="paragraph"/>
        <w:spacing w:before="0" w:beforeAutospacing="0" w:after="0" w:afterAutospacing="0"/>
        <w:textAlignment w:val="baseline"/>
        <w:rPr>
          <w:rFonts w:ascii="Segoe UI" w:hAnsi="Segoe UI" w:cs="Segoe UI"/>
          <w:color w:val="000000" w:themeColor="text1"/>
          <w:sz w:val="18"/>
          <w:szCs w:val="18"/>
        </w:rPr>
      </w:pPr>
    </w:p>
    <w:p w14:paraId="6D3F7FC6" w14:textId="71FC578E" w:rsidR="008A77FF" w:rsidRDefault="008A77FF" w:rsidP="008A77FF">
      <w:pPr>
        <w:pStyle w:val="paragraph"/>
        <w:spacing w:before="0" w:beforeAutospacing="0" w:after="0" w:afterAutospacing="0"/>
        <w:textAlignment w:val="baseline"/>
        <w:rPr>
          <w:rStyle w:val="eop"/>
          <w:rFonts w:ascii="Calibri" w:hAnsi="Calibri" w:cs="Calibri"/>
          <w:color w:val="000000" w:themeColor="text1"/>
          <w:sz w:val="22"/>
          <w:szCs w:val="22"/>
          <w:bdr w:val="none" w:sz="0" w:space="0" w:color="auto" w:frame="1"/>
          <w:shd w:val="clear" w:color="auto" w:fill="606060"/>
        </w:rPr>
      </w:pPr>
      <w:r w:rsidRPr="006018D1">
        <w:rPr>
          <w:rStyle w:val="normaltextrun"/>
          <w:rFonts w:ascii="Calibri" w:hAnsi="Calibri" w:cs="Calibri"/>
          <w:b/>
          <w:bCs/>
          <w:color w:val="002060"/>
          <w:sz w:val="22"/>
          <w:szCs w:val="22"/>
        </w:rPr>
        <w:t>Representation: </w:t>
      </w:r>
      <w:r w:rsidRPr="008A77FF">
        <w:rPr>
          <w:rStyle w:val="normaltextrun"/>
          <w:rFonts w:ascii="Calibri" w:hAnsi="Calibri" w:cs="Calibri"/>
          <w:color w:val="000000" w:themeColor="text1"/>
          <w:sz w:val="22"/>
          <w:szCs w:val="22"/>
        </w:rPr>
        <w:t>Students should see aspects of themselves and their communities within the curriculum, but they should also encounter lives, histories and perspectives beyond their own. Drama provides a safe imaginative space in which students can step into role, consider alternative viewpoints and understand how theatre gives voice to people and stories that may otherwise be unheard.</w:t>
      </w:r>
    </w:p>
    <w:p w14:paraId="3EDDCFA7" w14:textId="77777777" w:rsidR="008A77FF" w:rsidRPr="008A77FF" w:rsidRDefault="008A77FF" w:rsidP="008A77FF">
      <w:pPr>
        <w:pStyle w:val="paragraph"/>
        <w:spacing w:before="0" w:beforeAutospacing="0" w:after="0" w:afterAutospacing="0"/>
        <w:textAlignment w:val="baseline"/>
        <w:rPr>
          <w:rFonts w:ascii="Segoe UI" w:hAnsi="Segoe UI" w:cs="Segoe UI"/>
          <w:color w:val="000000" w:themeColor="text1"/>
          <w:sz w:val="18"/>
          <w:szCs w:val="18"/>
        </w:rPr>
      </w:pPr>
    </w:p>
    <w:p w14:paraId="3815ADAD" w14:textId="72B78E89" w:rsidR="008A77FF" w:rsidRPr="008A77FF" w:rsidRDefault="008A77FF" w:rsidP="008A77FF">
      <w:pPr>
        <w:pStyle w:val="paragraph"/>
        <w:spacing w:before="0" w:beforeAutospacing="0" w:after="0" w:afterAutospacing="0"/>
        <w:textAlignment w:val="baseline"/>
        <w:rPr>
          <w:rFonts w:ascii="Segoe UI" w:hAnsi="Segoe UI" w:cs="Segoe UI"/>
          <w:color w:val="000000" w:themeColor="text1"/>
          <w:sz w:val="18"/>
          <w:szCs w:val="18"/>
        </w:rPr>
      </w:pPr>
      <w:r w:rsidRPr="008A77FF">
        <w:rPr>
          <w:rStyle w:val="normaltextrun"/>
          <w:rFonts w:ascii="Calibri" w:hAnsi="Calibri" w:cs="Calibri"/>
          <w:b/>
          <w:bCs/>
          <w:color w:val="002060"/>
          <w:sz w:val="22"/>
          <w:szCs w:val="22"/>
        </w:rPr>
        <w:t>Education with character: </w:t>
      </w:r>
      <w:r w:rsidRPr="008A77FF">
        <w:rPr>
          <w:rStyle w:val="normaltextrun"/>
          <w:rFonts w:ascii="Calibri" w:hAnsi="Calibri" w:cs="Calibri"/>
          <w:color w:val="000000" w:themeColor="text1"/>
          <w:sz w:val="22"/>
          <w:szCs w:val="22"/>
        </w:rPr>
        <w:t>Drama develops confidence, empathy, resilience, collaboration, leadership and responsibility because students repeatedly make choices in role, negotiate with others, respond to feedback and perform for an audience. Character development is not separate from the subject: it is built through the discipline of rehearsal, ensemble work, reflection and purposeful performance.</w:t>
      </w:r>
    </w:p>
    <w:p w14:paraId="3E0ADD7B" w14:textId="423F3F1E" w:rsidR="00D47374" w:rsidRPr="00AB1BC5" w:rsidRDefault="00D47374" w:rsidP="00826C4C">
      <w:pPr>
        <w:rPr>
          <w:color w:val="000000" w:themeColor="text1"/>
        </w:rPr>
      </w:pPr>
    </w:p>
    <w:p w14:paraId="7F6D1263" w14:textId="77777777" w:rsidR="00AB1BC5" w:rsidRPr="00AB1BC5" w:rsidRDefault="00AB1BC5" w:rsidP="00AB1BC5">
      <w:pPr>
        <w:rPr>
          <w:color w:val="002060"/>
        </w:rPr>
      </w:pPr>
      <w:r w:rsidRPr="00AB1BC5">
        <w:rPr>
          <w:b/>
          <w:bCs/>
          <w:color w:val="002060"/>
          <w:u w:val="single"/>
        </w:rPr>
        <w:t>KS3 Progression Model</w:t>
      </w:r>
      <w:r w:rsidRPr="00AB1BC5">
        <w:rPr>
          <w:color w:val="002060"/>
        </w:rPr>
        <w:t> </w:t>
      </w:r>
    </w:p>
    <w:p w14:paraId="1667512F" w14:textId="77777777" w:rsidR="00AB1BC5" w:rsidRPr="00AB1BC5" w:rsidRDefault="00AB1BC5" w:rsidP="00AB1BC5">
      <w:pPr>
        <w:rPr>
          <w:color w:val="000000" w:themeColor="text1"/>
        </w:rPr>
      </w:pPr>
      <w:r w:rsidRPr="00AB1BC5">
        <w:rPr>
          <w:color w:val="000000" w:themeColor="text1"/>
        </w:rPr>
        <w:t> </w:t>
      </w:r>
    </w:p>
    <w:tbl>
      <w:tblPr>
        <w:tblW w:w="901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268"/>
        <w:gridCol w:w="2580"/>
        <w:gridCol w:w="2581"/>
        <w:gridCol w:w="2581"/>
      </w:tblGrid>
      <w:tr w:rsidR="00AB1BC5" w:rsidRPr="00AB1BC5" w14:paraId="44A622E5" w14:textId="77777777" w:rsidTr="00AB1BC5">
        <w:trPr>
          <w:trHeight w:val="285"/>
        </w:trPr>
        <w:tc>
          <w:tcPr>
            <w:tcW w:w="1268" w:type="dxa"/>
            <w:tcBorders>
              <w:top w:val="single" w:sz="6" w:space="0" w:color="auto"/>
              <w:left w:val="single" w:sz="6" w:space="0" w:color="auto"/>
              <w:bottom w:val="single" w:sz="6" w:space="0" w:color="auto"/>
              <w:right w:val="single" w:sz="6" w:space="0" w:color="auto"/>
            </w:tcBorders>
            <w:shd w:val="clear" w:color="auto" w:fill="D9D9D9"/>
            <w:hideMark/>
          </w:tcPr>
          <w:p w14:paraId="14A23D3C" w14:textId="77777777" w:rsidR="00AB1BC5" w:rsidRPr="00AB1BC5" w:rsidRDefault="00AB1BC5" w:rsidP="00AB1BC5">
            <w:pPr>
              <w:rPr>
                <w:color w:val="000000" w:themeColor="text1"/>
              </w:rPr>
            </w:pPr>
            <w:r w:rsidRPr="00AB1BC5">
              <w:rPr>
                <w:b/>
                <w:bCs/>
                <w:color w:val="000000" w:themeColor="text1"/>
                <w:lang w:val="en-US"/>
              </w:rPr>
              <w:t>Component</w:t>
            </w:r>
            <w:r w:rsidRPr="00AB1BC5">
              <w:rPr>
                <w:color w:val="000000" w:themeColor="text1"/>
              </w:rPr>
              <w:t>  </w:t>
            </w:r>
          </w:p>
        </w:tc>
        <w:tc>
          <w:tcPr>
            <w:tcW w:w="2580" w:type="dxa"/>
            <w:tcBorders>
              <w:top w:val="single" w:sz="6" w:space="0" w:color="auto"/>
              <w:left w:val="single" w:sz="6" w:space="0" w:color="auto"/>
              <w:bottom w:val="single" w:sz="6" w:space="0" w:color="auto"/>
              <w:right w:val="single" w:sz="6" w:space="0" w:color="auto"/>
            </w:tcBorders>
            <w:shd w:val="clear" w:color="auto" w:fill="D9D9D9"/>
            <w:hideMark/>
          </w:tcPr>
          <w:p w14:paraId="2F13F360" w14:textId="77777777" w:rsidR="00AB1BC5" w:rsidRPr="00AB1BC5" w:rsidRDefault="00AB1BC5" w:rsidP="00AB1BC5">
            <w:pPr>
              <w:rPr>
                <w:color w:val="000000" w:themeColor="text1"/>
              </w:rPr>
            </w:pPr>
            <w:r w:rsidRPr="00AB1BC5">
              <w:rPr>
                <w:b/>
                <w:bCs/>
                <w:color w:val="000000" w:themeColor="text1"/>
                <w:lang w:val="en-US"/>
              </w:rPr>
              <w:t>Year 7</w:t>
            </w:r>
            <w:r w:rsidRPr="00AB1BC5">
              <w:rPr>
                <w:color w:val="000000" w:themeColor="text1"/>
              </w:rPr>
              <w:t>  </w:t>
            </w:r>
          </w:p>
        </w:tc>
        <w:tc>
          <w:tcPr>
            <w:tcW w:w="2581" w:type="dxa"/>
            <w:tcBorders>
              <w:top w:val="single" w:sz="6" w:space="0" w:color="auto"/>
              <w:left w:val="single" w:sz="6" w:space="0" w:color="auto"/>
              <w:bottom w:val="single" w:sz="6" w:space="0" w:color="auto"/>
              <w:right w:val="single" w:sz="6" w:space="0" w:color="auto"/>
            </w:tcBorders>
            <w:shd w:val="clear" w:color="auto" w:fill="D9D9D9"/>
            <w:hideMark/>
          </w:tcPr>
          <w:p w14:paraId="2B6C75C7" w14:textId="77777777" w:rsidR="00AB1BC5" w:rsidRPr="00AB1BC5" w:rsidRDefault="00AB1BC5" w:rsidP="00AB1BC5">
            <w:pPr>
              <w:rPr>
                <w:color w:val="000000" w:themeColor="text1"/>
              </w:rPr>
            </w:pPr>
            <w:r w:rsidRPr="00AB1BC5">
              <w:rPr>
                <w:b/>
                <w:bCs/>
                <w:color w:val="000000" w:themeColor="text1"/>
                <w:lang w:val="en-US"/>
              </w:rPr>
              <w:t>Year 8</w:t>
            </w:r>
            <w:r w:rsidRPr="00AB1BC5">
              <w:rPr>
                <w:color w:val="000000" w:themeColor="text1"/>
              </w:rPr>
              <w:t>  </w:t>
            </w:r>
          </w:p>
        </w:tc>
        <w:tc>
          <w:tcPr>
            <w:tcW w:w="2581" w:type="dxa"/>
            <w:tcBorders>
              <w:top w:val="single" w:sz="6" w:space="0" w:color="auto"/>
              <w:left w:val="single" w:sz="6" w:space="0" w:color="auto"/>
              <w:bottom w:val="single" w:sz="6" w:space="0" w:color="auto"/>
              <w:right w:val="single" w:sz="6" w:space="0" w:color="auto"/>
            </w:tcBorders>
            <w:shd w:val="clear" w:color="auto" w:fill="D9D9D9"/>
            <w:hideMark/>
          </w:tcPr>
          <w:p w14:paraId="7AEF2D34" w14:textId="77777777" w:rsidR="00AB1BC5" w:rsidRPr="00AB1BC5" w:rsidRDefault="00AB1BC5" w:rsidP="00AB1BC5">
            <w:pPr>
              <w:rPr>
                <w:color w:val="000000" w:themeColor="text1"/>
              </w:rPr>
            </w:pPr>
            <w:r w:rsidRPr="00AB1BC5">
              <w:rPr>
                <w:b/>
                <w:bCs/>
                <w:color w:val="000000" w:themeColor="text1"/>
                <w:lang w:val="en-US"/>
              </w:rPr>
              <w:t>Year 9</w:t>
            </w:r>
            <w:r w:rsidRPr="00AB1BC5">
              <w:rPr>
                <w:color w:val="000000" w:themeColor="text1"/>
              </w:rPr>
              <w:t>  </w:t>
            </w:r>
          </w:p>
        </w:tc>
      </w:tr>
      <w:tr w:rsidR="00AB1BC5" w:rsidRPr="00AB1BC5" w14:paraId="30D554E2" w14:textId="77777777" w:rsidTr="00AB1BC5">
        <w:trPr>
          <w:trHeight w:val="285"/>
        </w:trPr>
        <w:tc>
          <w:tcPr>
            <w:tcW w:w="1268" w:type="dxa"/>
            <w:vMerge w:val="restart"/>
            <w:tcBorders>
              <w:top w:val="single" w:sz="6" w:space="0" w:color="auto"/>
              <w:left w:val="single" w:sz="6" w:space="0" w:color="auto"/>
              <w:bottom w:val="nil"/>
              <w:right w:val="single" w:sz="6" w:space="0" w:color="auto"/>
            </w:tcBorders>
            <w:hideMark/>
          </w:tcPr>
          <w:p w14:paraId="34958089" w14:textId="77777777" w:rsidR="00AB1BC5" w:rsidRPr="00AB1BC5" w:rsidRDefault="00AB1BC5" w:rsidP="00AB1BC5">
            <w:pPr>
              <w:rPr>
                <w:color w:val="000000" w:themeColor="text1"/>
              </w:rPr>
            </w:pPr>
            <w:r w:rsidRPr="00AB1BC5">
              <w:rPr>
                <w:b/>
                <w:bCs/>
                <w:color w:val="000000" w:themeColor="text1"/>
                <w:lang w:val="en-US"/>
              </w:rPr>
              <w:t>Performance Skills</w:t>
            </w:r>
            <w:r w:rsidRPr="00AB1BC5">
              <w:rPr>
                <w:color w:val="000000" w:themeColor="text1"/>
              </w:rPr>
              <w:t>  </w:t>
            </w:r>
          </w:p>
          <w:p w14:paraId="6670DD56" w14:textId="77777777" w:rsidR="00AB1BC5" w:rsidRPr="00AB1BC5" w:rsidRDefault="00AB1BC5" w:rsidP="00AB1BC5">
            <w:pPr>
              <w:rPr>
                <w:color w:val="000000" w:themeColor="text1"/>
              </w:rPr>
            </w:pPr>
            <w:r w:rsidRPr="00AB1BC5">
              <w:rPr>
                <w:b/>
                <w:bCs/>
                <w:color w:val="000000" w:themeColor="text1"/>
                <w:lang w:val="en-US"/>
              </w:rPr>
              <w:t> </w:t>
            </w:r>
            <w:r w:rsidRPr="00AB1BC5">
              <w:rPr>
                <w:color w:val="000000" w:themeColor="text1"/>
              </w:rPr>
              <w:t>  </w:t>
            </w:r>
          </w:p>
        </w:tc>
        <w:tc>
          <w:tcPr>
            <w:tcW w:w="2580" w:type="dxa"/>
            <w:tcBorders>
              <w:top w:val="single" w:sz="6" w:space="0" w:color="auto"/>
              <w:left w:val="single" w:sz="6" w:space="0" w:color="auto"/>
              <w:bottom w:val="single" w:sz="6" w:space="0" w:color="auto"/>
              <w:right w:val="single" w:sz="6" w:space="0" w:color="auto"/>
            </w:tcBorders>
            <w:hideMark/>
          </w:tcPr>
          <w:p w14:paraId="12E816B8" w14:textId="77777777" w:rsidR="00AB1BC5" w:rsidRPr="00AB1BC5" w:rsidRDefault="00AB1BC5" w:rsidP="00AB1BC5">
            <w:pPr>
              <w:rPr>
                <w:color w:val="000000" w:themeColor="text1"/>
              </w:rPr>
            </w:pPr>
            <w:r w:rsidRPr="00AB1BC5">
              <w:rPr>
                <w:color w:val="000000" w:themeColor="text1"/>
                <w:lang w:val="en-US"/>
              </w:rPr>
              <w:t>Vocal skills </w:t>
            </w:r>
            <w:proofErr w:type="gramStart"/>
            <w:r w:rsidRPr="00AB1BC5">
              <w:rPr>
                <w:color w:val="000000" w:themeColor="text1"/>
                <w:lang w:val="en-US"/>
              </w:rPr>
              <w:t>including</w:t>
            </w:r>
            <w:proofErr w:type="gramEnd"/>
            <w:r w:rsidRPr="00AB1BC5">
              <w:rPr>
                <w:color w:val="000000" w:themeColor="text1"/>
                <w:lang w:val="en-US"/>
              </w:rPr>
              <w:t>:</w:t>
            </w:r>
            <w:r w:rsidRPr="00AB1BC5">
              <w:rPr>
                <w:color w:val="000000" w:themeColor="text1"/>
              </w:rPr>
              <w:t> </w:t>
            </w:r>
          </w:p>
          <w:p w14:paraId="6CBC4897" w14:textId="77777777" w:rsidR="00AB1BC5" w:rsidRPr="00AB1BC5" w:rsidRDefault="00AB1BC5" w:rsidP="00AB1BC5">
            <w:pPr>
              <w:rPr>
                <w:color w:val="000000" w:themeColor="text1"/>
              </w:rPr>
            </w:pPr>
            <w:r w:rsidRPr="00AB1BC5">
              <w:rPr>
                <w:color w:val="000000" w:themeColor="text1"/>
              </w:rPr>
              <w:t>Tone </w:t>
            </w:r>
          </w:p>
          <w:p w14:paraId="0E39A818" w14:textId="77777777" w:rsidR="00AB1BC5" w:rsidRPr="00AB1BC5" w:rsidRDefault="00AB1BC5" w:rsidP="00AB1BC5">
            <w:pPr>
              <w:rPr>
                <w:color w:val="000000" w:themeColor="text1"/>
              </w:rPr>
            </w:pPr>
            <w:r w:rsidRPr="00AB1BC5">
              <w:rPr>
                <w:color w:val="000000" w:themeColor="text1"/>
              </w:rPr>
              <w:t>Pitch </w:t>
            </w:r>
          </w:p>
          <w:p w14:paraId="54F24F19" w14:textId="77777777" w:rsidR="00AB1BC5" w:rsidRPr="00AB1BC5" w:rsidRDefault="00AB1BC5" w:rsidP="00AB1BC5">
            <w:pPr>
              <w:rPr>
                <w:color w:val="000000" w:themeColor="text1"/>
              </w:rPr>
            </w:pPr>
            <w:r w:rsidRPr="00AB1BC5">
              <w:rPr>
                <w:color w:val="000000" w:themeColor="text1"/>
              </w:rPr>
              <w:t>Projection </w:t>
            </w:r>
          </w:p>
          <w:p w14:paraId="6ED15CA1" w14:textId="77777777" w:rsidR="00AB1BC5" w:rsidRPr="00AB1BC5" w:rsidRDefault="00AB1BC5" w:rsidP="00AB1BC5">
            <w:pPr>
              <w:rPr>
                <w:color w:val="000000" w:themeColor="text1"/>
              </w:rPr>
            </w:pPr>
            <w:r w:rsidRPr="00AB1BC5">
              <w:rPr>
                <w:color w:val="000000" w:themeColor="text1"/>
              </w:rPr>
              <w:t>Pace </w:t>
            </w:r>
          </w:p>
          <w:p w14:paraId="70DB7190" w14:textId="77777777" w:rsidR="00AB1BC5" w:rsidRPr="00AB1BC5" w:rsidRDefault="00AB1BC5" w:rsidP="00AB1BC5">
            <w:pPr>
              <w:rPr>
                <w:color w:val="000000" w:themeColor="text1"/>
              </w:rPr>
            </w:pPr>
            <w:r w:rsidRPr="00AB1BC5">
              <w:rPr>
                <w:color w:val="000000" w:themeColor="text1"/>
              </w:rPr>
              <w:t>Clarity </w:t>
            </w:r>
          </w:p>
          <w:p w14:paraId="2DA0A2DD" w14:textId="77777777" w:rsidR="00AB1BC5" w:rsidRPr="00AB1BC5" w:rsidRDefault="00AB1BC5" w:rsidP="00AB1BC5">
            <w:pPr>
              <w:rPr>
                <w:color w:val="000000" w:themeColor="text1"/>
              </w:rPr>
            </w:pPr>
            <w:r w:rsidRPr="00AB1BC5">
              <w:rPr>
                <w:color w:val="000000" w:themeColor="text1"/>
              </w:rPr>
              <w:t>Emphasis </w:t>
            </w:r>
          </w:p>
          <w:p w14:paraId="0694D460" w14:textId="77777777" w:rsidR="00AB1BC5" w:rsidRPr="00AB1BC5" w:rsidRDefault="00AB1BC5" w:rsidP="00AB1BC5">
            <w:pPr>
              <w:rPr>
                <w:color w:val="000000" w:themeColor="text1"/>
              </w:rPr>
            </w:pPr>
            <w:r w:rsidRPr="00AB1BC5">
              <w:rPr>
                <w:color w:val="000000" w:themeColor="text1"/>
              </w:rPr>
              <w:t> </w:t>
            </w:r>
          </w:p>
          <w:p w14:paraId="16A4236B" w14:textId="77777777" w:rsidR="00AB1BC5" w:rsidRPr="00AB1BC5" w:rsidRDefault="00AB1BC5" w:rsidP="00AB1BC5">
            <w:pPr>
              <w:rPr>
                <w:color w:val="000000" w:themeColor="text1"/>
              </w:rPr>
            </w:pPr>
            <w:r w:rsidRPr="00AB1BC5">
              <w:rPr>
                <w:color w:val="000000" w:themeColor="text1"/>
              </w:rPr>
              <w:t>Vocal Skills for characterisation, emotions, conflicts and storytelling.  </w:t>
            </w:r>
          </w:p>
          <w:p w14:paraId="31EF90B8" w14:textId="77777777" w:rsidR="00AB1BC5" w:rsidRPr="00AB1BC5" w:rsidRDefault="00AB1BC5" w:rsidP="00AB1BC5">
            <w:pPr>
              <w:rPr>
                <w:color w:val="000000" w:themeColor="text1"/>
              </w:rPr>
            </w:pPr>
            <w:r w:rsidRPr="00AB1BC5">
              <w:rPr>
                <w:color w:val="000000" w:themeColor="text1"/>
              </w:rPr>
              <w:t>  </w:t>
            </w:r>
          </w:p>
        </w:tc>
        <w:tc>
          <w:tcPr>
            <w:tcW w:w="2581" w:type="dxa"/>
            <w:tcBorders>
              <w:top w:val="single" w:sz="6" w:space="0" w:color="auto"/>
              <w:left w:val="single" w:sz="6" w:space="0" w:color="auto"/>
              <w:bottom w:val="single" w:sz="6" w:space="0" w:color="auto"/>
              <w:right w:val="single" w:sz="6" w:space="0" w:color="auto"/>
            </w:tcBorders>
            <w:hideMark/>
          </w:tcPr>
          <w:p w14:paraId="4E8FBC4F" w14:textId="77777777" w:rsidR="00AB1BC5" w:rsidRPr="00AB1BC5" w:rsidRDefault="00AB1BC5" w:rsidP="00AB1BC5">
            <w:pPr>
              <w:rPr>
                <w:color w:val="000000" w:themeColor="text1"/>
              </w:rPr>
            </w:pPr>
            <w:r w:rsidRPr="00AB1BC5">
              <w:rPr>
                <w:color w:val="000000" w:themeColor="text1"/>
                <w:lang w:val="en-US"/>
              </w:rPr>
              <w:t>Vocal skills </w:t>
            </w:r>
            <w:proofErr w:type="gramStart"/>
            <w:r w:rsidRPr="00AB1BC5">
              <w:rPr>
                <w:color w:val="000000" w:themeColor="text1"/>
                <w:lang w:val="en-US"/>
              </w:rPr>
              <w:t>including</w:t>
            </w:r>
            <w:proofErr w:type="gramEnd"/>
            <w:r w:rsidRPr="00AB1BC5">
              <w:rPr>
                <w:color w:val="000000" w:themeColor="text1"/>
                <w:lang w:val="en-US"/>
              </w:rPr>
              <w:t>:</w:t>
            </w:r>
            <w:r w:rsidRPr="00AB1BC5">
              <w:rPr>
                <w:color w:val="000000" w:themeColor="text1"/>
              </w:rPr>
              <w:t> </w:t>
            </w:r>
          </w:p>
          <w:p w14:paraId="7B37F7E4" w14:textId="77777777" w:rsidR="00AB1BC5" w:rsidRPr="00AB1BC5" w:rsidRDefault="00AB1BC5" w:rsidP="00AB1BC5">
            <w:pPr>
              <w:rPr>
                <w:color w:val="000000" w:themeColor="text1"/>
              </w:rPr>
            </w:pPr>
            <w:r w:rsidRPr="00AB1BC5">
              <w:rPr>
                <w:color w:val="000000" w:themeColor="text1"/>
              </w:rPr>
              <w:t>Tone </w:t>
            </w:r>
          </w:p>
          <w:p w14:paraId="2D2DD3D3" w14:textId="77777777" w:rsidR="00AB1BC5" w:rsidRPr="00AB1BC5" w:rsidRDefault="00AB1BC5" w:rsidP="00AB1BC5">
            <w:pPr>
              <w:rPr>
                <w:color w:val="000000" w:themeColor="text1"/>
              </w:rPr>
            </w:pPr>
            <w:r w:rsidRPr="00AB1BC5">
              <w:rPr>
                <w:color w:val="000000" w:themeColor="text1"/>
              </w:rPr>
              <w:t>Pitch </w:t>
            </w:r>
          </w:p>
          <w:p w14:paraId="52241201" w14:textId="77777777" w:rsidR="00AB1BC5" w:rsidRPr="00AB1BC5" w:rsidRDefault="00AB1BC5" w:rsidP="00AB1BC5">
            <w:pPr>
              <w:rPr>
                <w:color w:val="000000" w:themeColor="text1"/>
              </w:rPr>
            </w:pPr>
            <w:r w:rsidRPr="00AB1BC5">
              <w:rPr>
                <w:color w:val="000000" w:themeColor="text1"/>
              </w:rPr>
              <w:t>Projection </w:t>
            </w:r>
          </w:p>
          <w:p w14:paraId="4CD38DB9" w14:textId="77777777" w:rsidR="00AB1BC5" w:rsidRPr="00AB1BC5" w:rsidRDefault="00AB1BC5" w:rsidP="00AB1BC5">
            <w:pPr>
              <w:rPr>
                <w:color w:val="000000" w:themeColor="text1"/>
              </w:rPr>
            </w:pPr>
            <w:r w:rsidRPr="00AB1BC5">
              <w:rPr>
                <w:color w:val="000000" w:themeColor="text1"/>
              </w:rPr>
              <w:t>Pace  </w:t>
            </w:r>
          </w:p>
          <w:p w14:paraId="6AF0D87B" w14:textId="77777777" w:rsidR="00AB1BC5" w:rsidRPr="00AB1BC5" w:rsidRDefault="00AB1BC5" w:rsidP="00AB1BC5">
            <w:pPr>
              <w:rPr>
                <w:color w:val="000000" w:themeColor="text1"/>
              </w:rPr>
            </w:pPr>
            <w:r w:rsidRPr="00AB1BC5">
              <w:rPr>
                <w:color w:val="000000" w:themeColor="text1"/>
              </w:rPr>
              <w:t>Clarity </w:t>
            </w:r>
          </w:p>
          <w:p w14:paraId="34ADE490" w14:textId="77777777" w:rsidR="00AB1BC5" w:rsidRPr="00AB1BC5" w:rsidRDefault="00AB1BC5" w:rsidP="00AB1BC5">
            <w:pPr>
              <w:rPr>
                <w:color w:val="000000" w:themeColor="text1"/>
              </w:rPr>
            </w:pPr>
            <w:r w:rsidRPr="00AB1BC5">
              <w:rPr>
                <w:color w:val="000000" w:themeColor="text1"/>
              </w:rPr>
              <w:t>Emphasis </w:t>
            </w:r>
          </w:p>
          <w:p w14:paraId="0E264826" w14:textId="77777777" w:rsidR="00AB1BC5" w:rsidRPr="00AB1BC5" w:rsidRDefault="00AB1BC5" w:rsidP="00AB1BC5">
            <w:pPr>
              <w:rPr>
                <w:color w:val="000000" w:themeColor="text1"/>
              </w:rPr>
            </w:pPr>
            <w:r w:rsidRPr="00AB1BC5">
              <w:rPr>
                <w:b/>
                <w:bCs/>
                <w:color w:val="000000" w:themeColor="text1"/>
              </w:rPr>
              <w:t>Accent </w:t>
            </w:r>
            <w:r w:rsidRPr="00AB1BC5">
              <w:rPr>
                <w:color w:val="000000" w:themeColor="text1"/>
              </w:rPr>
              <w:t> </w:t>
            </w:r>
          </w:p>
          <w:p w14:paraId="6DAA997E" w14:textId="77777777" w:rsidR="00AB1BC5" w:rsidRPr="00AB1BC5" w:rsidRDefault="00AB1BC5" w:rsidP="00AB1BC5">
            <w:pPr>
              <w:rPr>
                <w:color w:val="000000" w:themeColor="text1"/>
              </w:rPr>
            </w:pPr>
            <w:r w:rsidRPr="00AB1BC5">
              <w:rPr>
                <w:color w:val="000000" w:themeColor="text1"/>
              </w:rPr>
              <w:t> </w:t>
            </w:r>
          </w:p>
          <w:p w14:paraId="44CF5FBF" w14:textId="77777777" w:rsidR="00AB1BC5" w:rsidRPr="00AB1BC5" w:rsidRDefault="00AB1BC5" w:rsidP="00AB1BC5">
            <w:pPr>
              <w:rPr>
                <w:color w:val="000000" w:themeColor="text1"/>
              </w:rPr>
            </w:pPr>
            <w:r w:rsidRPr="00AB1BC5">
              <w:rPr>
                <w:color w:val="000000" w:themeColor="text1"/>
              </w:rPr>
              <w:t>Vocal skills for characterisation, emotions, conflict, storytelling as well as atmosphere (tension) and status.  </w:t>
            </w:r>
          </w:p>
          <w:p w14:paraId="62990EA8" w14:textId="77777777" w:rsidR="00AB1BC5" w:rsidRPr="00AB1BC5" w:rsidRDefault="00AB1BC5" w:rsidP="00AB1BC5">
            <w:pPr>
              <w:rPr>
                <w:color w:val="000000" w:themeColor="text1"/>
              </w:rPr>
            </w:pPr>
            <w:r w:rsidRPr="00AB1BC5">
              <w:rPr>
                <w:color w:val="000000" w:themeColor="text1"/>
              </w:rPr>
              <w:t> </w:t>
            </w:r>
          </w:p>
        </w:tc>
        <w:tc>
          <w:tcPr>
            <w:tcW w:w="2581" w:type="dxa"/>
            <w:tcBorders>
              <w:top w:val="single" w:sz="6" w:space="0" w:color="auto"/>
              <w:left w:val="single" w:sz="6" w:space="0" w:color="auto"/>
              <w:bottom w:val="single" w:sz="6" w:space="0" w:color="auto"/>
              <w:right w:val="single" w:sz="6" w:space="0" w:color="auto"/>
            </w:tcBorders>
            <w:hideMark/>
          </w:tcPr>
          <w:p w14:paraId="24D42EEE" w14:textId="77777777" w:rsidR="00AB1BC5" w:rsidRPr="00AB1BC5" w:rsidRDefault="00AB1BC5" w:rsidP="00AB1BC5">
            <w:pPr>
              <w:rPr>
                <w:color w:val="000000" w:themeColor="text1"/>
              </w:rPr>
            </w:pPr>
            <w:r w:rsidRPr="00AB1BC5">
              <w:rPr>
                <w:color w:val="000000" w:themeColor="text1"/>
                <w:lang w:val="en-US"/>
              </w:rPr>
              <w:t>Vocal skills </w:t>
            </w:r>
            <w:proofErr w:type="gramStart"/>
            <w:r w:rsidRPr="00AB1BC5">
              <w:rPr>
                <w:color w:val="000000" w:themeColor="text1"/>
                <w:lang w:val="en-US"/>
              </w:rPr>
              <w:t>including</w:t>
            </w:r>
            <w:proofErr w:type="gramEnd"/>
            <w:r w:rsidRPr="00AB1BC5">
              <w:rPr>
                <w:color w:val="000000" w:themeColor="text1"/>
                <w:lang w:val="en-US"/>
              </w:rPr>
              <w:t>:</w:t>
            </w:r>
            <w:r w:rsidRPr="00AB1BC5">
              <w:rPr>
                <w:color w:val="000000" w:themeColor="text1"/>
              </w:rPr>
              <w:t> </w:t>
            </w:r>
          </w:p>
          <w:p w14:paraId="7B192983" w14:textId="77777777" w:rsidR="00AB1BC5" w:rsidRPr="00AB1BC5" w:rsidRDefault="00AB1BC5" w:rsidP="00AB1BC5">
            <w:pPr>
              <w:rPr>
                <w:color w:val="000000" w:themeColor="text1"/>
              </w:rPr>
            </w:pPr>
            <w:r w:rsidRPr="00AB1BC5">
              <w:rPr>
                <w:color w:val="000000" w:themeColor="text1"/>
              </w:rPr>
              <w:t>Tone </w:t>
            </w:r>
          </w:p>
          <w:p w14:paraId="0F5A8A9E" w14:textId="77777777" w:rsidR="00AB1BC5" w:rsidRPr="00AB1BC5" w:rsidRDefault="00AB1BC5" w:rsidP="00AB1BC5">
            <w:pPr>
              <w:rPr>
                <w:color w:val="000000" w:themeColor="text1"/>
              </w:rPr>
            </w:pPr>
            <w:r w:rsidRPr="00AB1BC5">
              <w:rPr>
                <w:color w:val="000000" w:themeColor="text1"/>
              </w:rPr>
              <w:t>Pitch </w:t>
            </w:r>
          </w:p>
          <w:p w14:paraId="1F8484F9" w14:textId="77777777" w:rsidR="00AB1BC5" w:rsidRPr="00AB1BC5" w:rsidRDefault="00AB1BC5" w:rsidP="00AB1BC5">
            <w:pPr>
              <w:rPr>
                <w:color w:val="000000" w:themeColor="text1"/>
              </w:rPr>
            </w:pPr>
            <w:r w:rsidRPr="00AB1BC5">
              <w:rPr>
                <w:color w:val="000000" w:themeColor="text1"/>
              </w:rPr>
              <w:t>Projection </w:t>
            </w:r>
          </w:p>
          <w:p w14:paraId="39EE196D" w14:textId="77777777" w:rsidR="00AB1BC5" w:rsidRPr="00AB1BC5" w:rsidRDefault="00AB1BC5" w:rsidP="00AB1BC5">
            <w:pPr>
              <w:rPr>
                <w:color w:val="000000" w:themeColor="text1"/>
              </w:rPr>
            </w:pPr>
            <w:r w:rsidRPr="00AB1BC5">
              <w:rPr>
                <w:color w:val="000000" w:themeColor="text1"/>
              </w:rPr>
              <w:t>Pace </w:t>
            </w:r>
          </w:p>
          <w:p w14:paraId="7E5243AF" w14:textId="77777777" w:rsidR="00AB1BC5" w:rsidRPr="00AB1BC5" w:rsidRDefault="00AB1BC5" w:rsidP="00AB1BC5">
            <w:pPr>
              <w:rPr>
                <w:color w:val="000000" w:themeColor="text1"/>
              </w:rPr>
            </w:pPr>
            <w:r w:rsidRPr="00AB1BC5">
              <w:rPr>
                <w:color w:val="000000" w:themeColor="text1"/>
              </w:rPr>
              <w:t>Accent  </w:t>
            </w:r>
          </w:p>
          <w:p w14:paraId="34FB8FA7" w14:textId="77777777" w:rsidR="00AB1BC5" w:rsidRPr="00AB1BC5" w:rsidRDefault="00AB1BC5" w:rsidP="00AB1BC5">
            <w:pPr>
              <w:rPr>
                <w:color w:val="000000" w:themeColor="text1"/>
              </w:rPr>
            </w:pPr>
            <w:r w:rsidRPr="00AB1BC5">
              <w:rPr>
                <w:color w:val="000000" w:themeColor="text1"/>
              </w:rPr>
              <w:t>Clarity </w:t>
            </w:r>
          </w:p>
          <w:p w14:paraId="31C2D5E8" w14:textId="77777777" w:rsidR="00AB1BC5" w:rsidRPr="00AB1BC5" w:rsidRDefault="00AB1BC5" w:rsidP="00AB1BC5">
            <w:pPr>
              <w:rPr>
                <w:color w:val="000000" w:themeColor="text1"/>
              </w:rPr>
            </w:pPr>
            <w:r w:rsidRPr="00AB1BC5">
              <w:rPr>
                <w:color w:val="000000" w:themeColor="text1"/>
              </w:rPr>
              <w:t>Emphasis </w:t>
            </w:r>
          </w:p>
          <w:p w14:paraId="1A94EFC3" w14:textId="77777777" w:rsidR="00AB1BC5" w:rsidRPr="00AB1BC5" w:rsidRDefault="00AB1BC5" w:rsidP="00AB1BC5">
            <w:pPr>
              <w:rPr>
                <w:color w:val="000000" w:themeColor="text1"/>
              </w:rPr>
            </w:pPr>
            <w:r w:rsidRPr="00AB1BC5">
              <w:rPr>
                <w:b/>
                <w:bCs/>
                <w:color w:val="000000" w:themeColor="text1"/>
              </w:rPr>
              <w:t>Vocal Pause </w:t>
            </w:r>
            <w:r w:rsidRPr="00AB1BC5">
              <w:rPr>
                <w:color w:val="000000" w:themeColor="text1"/>
              </w:rPr>
              <w:t> </w:t>
            </w:r>
          </w:p>
          <w:p w14:paraId="5EBED472" w14:textId="77777777" w:rsidR="00AB1BC5" w:rsidRPr="00AB1BC5" w:rsidRDefault="00AB1BC5" w:rsidP="00AB1BC5">
            <w:pPr>
              <w:rPr>
                <w:color w:val="000000" w:themeColor="text1"/>
              </w:rPr>
            </w:pPr>
            <w:r w:rsidRPr="00AB1BC5">
              <w:rPr>
                <w:color w:val="000000" w:themeColor="text1"/>
              </w:rPr>
              <w:t> </w:t>
            </w:r>
          </w:p>
          <w:p w14:paraId="5331995D" w14:textId="0ED8B0B2" w:rsidR="00AB1BC5" w:rsidRPr="00AB1BC5" w:rsidRDefault="00AB1BC5" w:rsidP="00AB1BC5">
            <w:pPr>
              <w:rPr>
                <w:color w:val="000000" w:themeColor="text1"/>
              </w:rPr>
            </w:pPr>
            <w:r w:rsidRPr="00AB1BC5">
              <w:rPr>
                <w:color w:val="000000" w:themeColor="text1"/>
              </w:rPr>
              <w:t>Vocal skills for characterisation, emotions, conflict, situations, atmosphere (tension), status as well as symbolisations (semiotics). </w:t>
            </w:r>
          </w:p>
        </w:tc>
      </w:tr>
      <w:tr w:rsidR="00AB1BC5" w:rsidRPr="00AB1BC5" w14:paraId="7A5D691A" w14:textId="77777777" w:rsidTr="00AB1BC5">
        <w:trPr>
          <w:trHeight w:val="285"/>
        </w:trPr>
        <w:tc>
          <w:tcPr>
            <w:tcW w:w="1268" w:type="dxa"/>
            <w:vMerge/>
            <w:tcBorders>
              <w:top w:val="single" w:sz="6" w:space="0" w:color="auto"/>
              <w:left w:val="single" w:sz="6" w:space="0" w:color="auto"/>
              <w:bottom w:val="nil"/>
              <w:right w:val="single" w:sz="6" w:space="0" w:color="auto"/>
            </w:tcBorders>
            <w:vAlign w:val="center"/>
            <w:hideMark/>
          </w:tcPr>
          <w:p w14:paraId="0326429D" w14:textId="77777777" w:rsidR="00AB1BC5" w:rsidRPr="00AB1BC5" w:rsidRDefault="00AB1BC5" w:rsidP="00AB1BC5">
            <w:pPr>
              <w:rPr>
                <w:color w:val="000000" w:themeColor="text1"/>
              </w:rPr>
            </w:pPr>
          </w:p>
        </w:tc>
        <w:tc>
          <w:tcPr>
            <w:tcW w:w="2580" w:type="dxa"/>
            <w:tcBorders>
              <w:top w:val="single" w:sz="6" w:space="0" w:color="auto"/>
              <w:left w:val="single" w:sz="6" w:space="0" w:color="auto"/>
              <w:bottom w:val="single" w:sz="6" w:space="0" w:color="auto"/>
              <w:right w:val="single" w:sz="6" w:space="0" w:color="auto"/>
            </w:tcBorders>
            <w:hideMark/>
          </w:tcPr>
          <w:p w14:paraId="6DD632B6" w14:textId="77777777" w:rsidR="00AB1BC5" w:rsidRPr="00AB1BC5" w:rsidRDefault="00AB1BC5" w:rsidP="00AB1BC5">
            <w:pPr>
              <w:rPr>
                <w:color w:val="000000" w:themeColor="text1"/>
              </w:rPr>
            </w:pPr>
            <w:r w:rsidRPr="00AB1BC5">
              <w:rPr>
                <w:color w:val="000000" w:themeColor="text1"/>
                <w:lang w:val="en-US"/>
              </w:rPr>
              <w:t>Physical Skills </w:t>
            </w:r>
            <w:proofErr w:type="gramStart"/>
            <w:r w:rsidRPr="00AB1BC5">
              <w:rPr>
                <w:color w:val="000000" w:themeColor="text1"/>
                <w:lang w:val="en-US"/>
              </w:rPr>
              <w:t>including</w:t>
            </w:r>
            <w:proofErr w:type="gramEnd"/>
            <w:r w:rsidRPr="00AB1BC5">
              <w:rPr>
                <w:color w:val="000000" w:themeColor="text1"/>
                <w:lang w:val="en-US"/>
              </w:rPr>
              <w:t>:</w:t>
            </w:r>
            <w:r w:rsidRPr="00AB1BC5">
              <w:rPr>
                <w:color w:val="000000" w:themeColor="text1"/>
              </w:rPr>
              <w:t> </w:t>
            </w:r>
          </w:p>
          <w:p w14:paraId="4D645A5E" w14:textId="77777777" w:rsidR="00AB1BC5" w:rsidRPr="00AB1BC5" w:rsidRDefault="00AB1BC5" w:rsidP="00AB1BC5">
            <w:pPr>
              <w:rPr>
                <w:color w:val="000000" w:themeColor="text1"/>
              </w:rPr>
            </w:pPr>
            <w:r w:rsidRPr="00AB1BC5">
              <w:rPr>
                <w:color w:val="000000" w:themeColor="text1"/>
                <w:lang w:val="en-US"/>
              </w:rPr>
              <w:t>Body language</w:t>
            </w:r>
            <w:r w:rsidRPr="00AB1BC5">
              <w:rPr>
                <w:color w:val="000000" w:themeColor="text1"/>
              </w:rPr>
              <w:t> </w:t>
            </w:r>
          </w:p>
          <w:p w14:paraId="1DEBA86F" w14:textId="77777777" w:rsidR="00AB1BC5" w:rsidRPr="00AB1BC5" w:rsidRDefault="00AB1BC5" w:rsidP="00AB1BC5">
            <w:pPr>
              <w:rPr>
                <w:color w:val="000000" w:themeColor="text1"/>
              </w:rPr>
            </w:pPr>
            <w:r w:rsidRPr="00AB1BC5">
              <w:rPr>
                <w:color w:val="000000" w:themeColor="text1"/>
                <w:lang w:val="en-US"/>
              </w:rPr>
              <w:t>Facial expression</w:t>
            </w:r>
            <w:r w:rsidRPr="00AB1BC5">
              <w:rPr>
                <w:color w:val="000000" w:themeColor="text1"/>
              </w:rPr>
              <w:t> </w:t>
            </w:r>
          </w:p>
          <w:p w14:paraId="74A96D75" w14:textId="77777777" w:rsidR="00AB1BC5" w:rsidRPr="00AB1BC5" w:rsidRDefault="00AB1BC5" w:rsidP="00AB1BC5">
            <w:pPr>
              <w:rPr>
                <w:color w:val="000000" w:themeColor="text1"/>
              </w:rPr>
            </w:pPr>
            <w:r w:rsidRPr="00AB1BC5">
              <w:rPr>
                <w:color w:val="000000" w:themeColor="text1"/>
                <w:lang w:val="en-US"/>
              </w:rPr>
              <w:t>Gestures</w:t>
            </w:r>
            <w:r w:rsidRPr="00AB1BC5">
              <w:rPr>
                <w:color w:val="000000" w:themeColor="text1"/>
              </w:rPr>
              <w:t> </w:t>
            </w:r>
          </w:p>
          <w:p w14:paraId="22D9181E" w14:textId="77777777" w:rsidR="00AB1BC5" w:rsidRPr="00AB1BC5" w:rsidRDefault="00AB1BC5" w:rsidP="00AB1BC5">
            <w:pPr>
              <w:rPr>
                <w:color w:val="000000" w:themeColor="text1"/>
              </w:rPr>
            </w:pPr>
            <w:r w:rsidRPr="00AB1BC5">
              <w:rPr>
                <w:color w:val="000000" w:themeColor="text1"/>
                <w:lang w:val="en-US"/>
              </w:rPr>
              <w:t>Posture</w:t>
            </w:r>
            <w:r w:rsidRPr="00AB1BC5">
              <w:rPr>
                <w:color w:val="000000" w:themeColor="text1"/>
              </w:rPr>
              <w:t> </w:t>
            </w:r>
          </w:p>
          <w:p w14:paraId="7D7EFF0D" w14:textId="77777777" w:rsidR="00AB1BC5" w:rsidRPr="00AB1BC5" w:rsidRDefault="00AB1BC5" w:rsidP="00AB1BC5">
            <w:pPr>
              <w:rPr>
                <w:color w:val="000000" w:themeColor="text1"/>
              </w:rPr>
            </w:pPr>
            <w:r w:rsidRPr="00AB1BC5">
              <w:rPr>
                <w:color w:val="000000" w:themeColor="text1"/>
                <w:lang w:val="en-US"/>
              </w:rPr>
              <w:t>Movement</w:t>
            </w:r>
            <w:r w:rsidRPr="00AB1BC5">
              <w:rPr>
                <w:color w:val="000000" w:themeColor="text1"/>
              </w:rPr>
              <w:t> </w:t>
            </w:r>
          </w:p>
          <w:p w14:paraId="0C0B92DB" w14:textId="77777777" w:rsidR="00AB1BC5" w:rsidRPr="00AB1BC5" w:rsidRDefault="00AB1BC5" w:rsidP="00AB1BC5">
            <w:pPr>
              <w:rPr>
                <w:color w:val="000000" w:themeColor="text1"/>
              </w:rPr>
            </w:pPr>
            <w:r w:rsidRPr="00AB1BC5">
              <w:rPr>
                <w:color w:val="000000" w:themeColor="text1"/>
                <w:lang w:val="en-US"/>
              </w:rPr>
              <w:t>Levels</w:t>
            </w:r>
            <w:r w:rsidRPr="00AB1BC5">
              <w:rPr>
                <w:color w:val="000000" w:themeColor="text1"/>
              </w:rPr>
              <w:t> </w:t>
            </w:r>
          </w:p>
          <w:p w14:paraId="330D9C39" w14:textId="77777777" w:rsidR="00AB1BC5" w:rsidRPr="00AB1BC5" w:rsidRDefault="00AB1BC5" w:rsidP="00AB1BC5">
            <w:pPr>
              <w:rPr>
                <w:color w:val="000000" w:themeColor="text1"/>
              </w:rPr>
            </w:pPr>
            <w:r w:rsidRPr="00AB1BC5">
              <w:rPr>
                <w:color w:val="000000" w:themeColor="text1"/>
                <w:lang w:val="en-US"/>
              </w:rPr>
              <w:t>Gait</w:t>
            </w:r>
            <w:r w:rsidRPr="00AB1BC5">
              <w:rPr>
                <w:color w:val="000000" w:themeColor="text1"/>
              </w:rPr>
              <w:t> </w:t>
            </w:r>
          </w:p>
          <w:p w14:paraId="2C2F072E" w14:textId="77777777" w:rsidR="00AB1BC5" w:rsidRPr="00AB1BC5" w:rsidRDefault="00AB1BC5" w:rsidP="00AB1BC5">
            <w:pPr>
              <w:rPr>
                <w:color w:val="000000" w:themeColor="text1"/>
              </w:rPr>
            </w:pPr>
            <w:r w:rsidRPr="00AB1BC5">
              <w:rPr>
                <w:color w:val="000000" w:themeColor="text1"/>
              </w:rPr>
              <w:lastRenderedPageBreak/>
              <w:t> </w:t>
            </w:r>
          </w:p>
          <w:p w14:paraId="4164D5C1" w14:textId="77777777" w:rsidR="00AB1BC5" w:rsidRDefault="00AB1BC5" w:rsidP="00AB1BC5">
            <w:pPr>
              <w:rPr>
                <w:color w:val="000000" w:themeColor="text1"/>
              </w:rPr>
            </w:pPr>
          </w:p>
          <w:p w14:paraId="23334CB3" w14:textId="29FF4773" w:rsidR="00AB1BC5" w:rsidRPr="00AB1BC5" w:rsidRDefault="00AB1BC5" w:rsidP="00AB1BC5">
            <w:pPr>
              <w:rPr>
                <w:color w:val="000000" w:themeColor="text1"/>
              </w:rPr>
            </w:pPr>
            <w:r w:rsidRPr="00AB1BC5">
              <w:rPr>
                <w:color w:val="000000" w:themeColor="text1"/>
              </w:rPr>
              <w:t>Physical skills for characterisation, emotions, conflict and storylines.   </w:t>
            </w:r>
          </w:p>
          <w:p w14:paraId="02123278" w14:textId="77777777" w:rsidR="00AB1BC5" w:rsidRPr="00AB1BC5" w:rsidRDefault="00AB1BC5" w:rsidP="00AB1BC5">
            <w:pPr>
              <w:rPr>
                <w:color w:val="000000" w:themeColor="text1"/>
              </w:rPr>
            </w:pPr>
            <w:r w:rsidRPr="00AB1BC5">
              <w:rPr>
                <w:color w:val="000000" w:themeColor="text1"/>
              </w:rPr>
              <w:t> </w:t>
            </w:r>
          </w:p>
          <w:p w14:paraId="0F26C4FE" w14:textId="77777777" w:rsidR="00AB1BC5" w:rsidRPr="00AB1BC5" w:rsidRDefault="00AB1BC5" w:rsidP="00AB1BC5">
            <w:pPr>
              <w:rPr>
                <w:color w:val="000000" w:themeColor="text1"/>
              </w:rPr>
            </w:pPr>
            <w:r w:rsidRPr="00AB1BC5">
              <w:rPr>
                <w:color w:val="000000" w:themeColor="text1"/>
                <w:lang w:val="en-US"/>
              </w:rPr>
              <w:t> </w:t>
            </w:r>
            <w:r w:rsidRPr="00AB1BC5">
              <w:rPr>
                <w:color w:val="000000" w:themeColor="text1"/>
              </w:rPr>
              <w:t>  </w:t>
            </w:r>
          </w:p>
        </w:tc>
        <w:tc>
          <w:tcPr>
            <w:tcW w:w="2581" w:type="dxa"/>
            <w:tcBorders>
              <w:top w:val="single" w:sz="6" w:space="0" w:color="auto"/>
              <w:left w:val="single" w:sz="6" w:space="0" w:color="auto"/>
              <w:bottom w:val="single" w:sz="6" w:space="0" w:color="auto"/>
              <w:right w:val="single" w:sz="6" w:space="0" w:color="auto"/>
            </w:tcBorders>
            <w:hideMark/>
          </w:tcPr>
          <w:p w14:paraId="5D5FFBDF" w14:textId="77777777" w:rsidR="00AB1BC5" w:rsidRPr="00AB1BC5" w:rsidRDefault="00AB1BC5" w:rsidP="00AB1BC5">
            <w:pPr>
              <w:rPr>
                <w:color w:val="000000" w:themeColor="text1"/>
              </w:rPr>
            </w:pPr>
            <w:r w:rsidRPr="00AB1BC5">
              <w:rPr>
                <w:color w:val="000000" w:themeColor="text1"/>
                <w:lang w:val="en-US"/>
              </w:rPr>
              <w:lastRenderedPageBreak/>
              <w:t>Physical Skills </w:t>
            </w:r>
            <w:proofErr w:type="gramStart"/>
            <w:r w:rsidRPr="00AB1BC5">
              <w:rPr>
                <w:color w:val="000000" w:themeColor="text1"/>
                <w:lang w:val="en-US"/>
              </w:rPr>
              <w:t>including</w:t>
            </w:r>
            <w:proofErr w:type="gramEnd"/>
            <w:r w:rsidRPr="00AB1BC5">
              <w:rPr>
                <w:color w:val="000000" w:themeColor="text1"/>
                <w:lang w:val="en-US"/>
              </w:rPr>
              <w:t>:</w:t>
            </w:r>
            <w:r w:rsidRPr="00AB1BC5">
              <w:rPr>
                <w:color w:val="000000" w:themeColor="text1"/>
              </w:rPr>
              <w:t> </w:t>
            </w:r>
          </w:p>
          <w:p w14:paraId="464E8250" w14:textId="77777777" w:rsidR="00AB1BC5" w:rsidRPr="00AB1BC5" w:rsidRDefault="00AB1BC5" w:rsidP="00AB1BC5">
            <w:pPr>
              <w:rPr>
                <w:color w:val="000000" w:themeColor="text1"/>
              </w:rPr>
            </w:pPr>
            <w:r w:rsidRPr="00AB1BC5">
              <w:rPr>
                <w:color w:val="000000" w:themeColor="text1"/>
                <w:lang w:val="en-US"/>
              </w:rPr>
              <w:t>Body language</w:t>
            </w:r>
            <w:r w:rsidRPr="00AB1BC5">
              <w:rPr>
                <w:color w:val="000000" w:themeColor="text1"/>
              </w:rPr>
              <w:t> </w:t>
            </w:r>
          </w:p>
          <w:p w14:paraId="4CEA0AE8" w14:textId="77777777" w:rsidR="00AB1BC5" w:rsidRPr="00AB1BC5" w:rsidRDefault="00AB1BC5" w:rsidP="00AB1BC5">
            <w:pPr>
              <w:rPr>
                <w:color w:val="000000" w:themeColor="text1"/>
              </w:rPr>
            </w:pPr>
            <w:r w:rsidRPr="00AB1BC5">
              <w:rPr>
                <w:color w:val="000000" w:themeColor="text1"/>
                <w:lang w:val="en-US"/>
              </w:rPr>
              <w:t>Facial expression</w:t>
            </w:r>
            <w:r w:rsidRPr="00AB1BC5">
              <w:rPr>
                <w:color w:val="000000" w:themeColor="text1"/>
              </w:rPr>
              <w:t> </w:t>
            </w:r>
          </w:p>
          <w:p w14:paraId="49B149F0" w14:textId="77777777" w:rsidR="00AB1BC5" w:rsidRPr="00AB1BC5" w:rsidRDefault="00AB1BC5" w:rsidP="00AB1BC5">
            <w:pPr>
              <w:rPr>
                <w:color w:val="000000" w:themeColor="text1"/>
              </w:rPr>
            </w:pPr>
            <w:r w:rsidRPr="00AB1BC5">
              <w:rPr>
                <w:color w:val="000000" w:themeColor="text1"/>
                <w:lang w:val="en-US"/>
              </w:rPr>
              <w:t>Gestures</w:t>
            </w:r>
            <w:r w:rsidRPr="00AB1BC5">
              <w:rPr>
                <w:color w:val="000000" w:themeColor="text1"/>
              </w:rPr>
              <w:t> </w:t>
            </w:r>
          </w:p>
          <w:p w14:paraId="316E45FE" w14:textId="77777777" w:rsidR="00AB1BC5" w:rsidRPr="00AB1BC5" w:rsidRDefault="00AB1BC5" w:rsidP="00AB1BC5">
            <w:pPr>
              <w:rPr>
                <w:color w:val="000000" w:themeColor="text1"/>
              </w:rPr>
            </w:pPr>
            <w:r w:rsidRPr="00AB1BC5">
              <w:rPr>
                <w:color w:val="000000" w:themeColor="text1"/>
                <w:lang w:val="en-US"/>
              </w:rPr>
              <w:t>Posture</w:t>
            </w:r>
            <w:r w:rsidRPr="00AB1BC5">
              <w:rPr>
                <w:color w:val="000000" w:themeColor="text1"/>
              </w:rPr>
              <w:t> </w:t>
            </w:r>
          </w:p>
          <w:p w14:paraId="6E7FF7E3" w14:textId="77777777" w:rsidR="00AB1BC5" w:rsidRPr="00AB1BC5" w:rsidRDefault="00AB1BC5" w:rsidP="00AB1BC5">
            <w:pPr>
              <w:rPr>
                <w:color w:val="000000" w:themeColor="text1"/>
              </w:rPr>
            </w:pPr>
            <w:r w:rsidRPr="00AB1BC5">
              <w:rPr>
                <w:color w:val="000000" w:themeColor="text1"/>
                <w:lang w:val="en-US"/>
              </w:rPr>
              <w:t>Movement</w:t>
            </w:r>
            <w:r w:rsidRPr="00AB1BC5">
              <w:rPr>
                <w:color w:val="000000" w:themeColor="text1"/>
              </w:rPr>
              <w:t> </w:t>
            </w:r>
          </w:p>
          <w:p w14:paraId="3E55BEC5" w14:textId="77777777" w:rsidR="00AB1BC5" w:rsidRPr="00AB1BC5" w:rsidRDefault="00AB1BC5" w:rsidP="00AB1BC5">
            <w:pPr>
              <w:rPr>
                <w:color w:val="000000" w:themeColor="text1"/>
              </w:rPr>
            </w:pPr>
            <w:r w:rsidRPr="00AB1BC5">
              <w:rPr>
                <w:color w:val="000000" w:themeColor="text1"/>
                <w:lang w:val="en-US"/>
              </w:rPr>
              <w:t>Levels</w:t>
            </w:r>
            <w:r w:rsidRPr="00AB1BC5">
              <w:rPr>
                <w:color w:val="000000" w:themeColor="text1"/>
              </w:rPr>
              <w:t> </w:t>
            </w:r>
          </w:p>
          <w:p w14:paraId="7A84566B" w14:textId="77777777" w:rsidR="00AB1BC5" w:rsidRPr="00AB1BC5" w:rsidRDefault="00AB1BC5" w:rsidP="00AB1BC5">
            <w:pPr>
              <w:rPr>
                <w:color w:val="000000" w:themeColor="text1"/>
              </w:rPr>
            </w:pPr>
            <w:r w:rsidRPr="00AB1BC5">
              <w:rPr>
                <w:color w:val="000000" w:themeColor="text1"/>
                <w:lang w:val="en-US"/>
              </w:rPr>
              <w:t>Gait</w:t>
            </w:r>
            <w:r w:rsidRPr="00AB1BC5">
              <w:rPr>
                <w:color w:val="000000" w:themeColor="text1"/>
              </w:rPr>
              <w:t> </w:t>
            </w:r>
          </w:p>
          <w:p w14:paraId="41F43252" w14:textId="77777777" w:rsidR="00AB1BC5" w:rsidRPr="00AB1BC5" w:rsidRDefault="00AB1BC5" w:rsidP="00AB1BC5">
            <w:pPr>
              <w:rPr>
                <w:color w:val="000000" w:themeColor="text1"/>
              </w:rPr>
            </w:pPr>
            <w:r w:rsidRPr="00AB1BC5">
              <w:rPr>
                <w:b/>
                <w:bCs/>
                <w:color w:val="000000" w:themeColor="text1"/>
                <w:lang w:val="en-US"/>
              </w:rPr>
              <w:lastRenderedPageBreak/>
              <w:t>Proxemics </w:t>
            </w:r>
            <w:r w:rsidRPr="00AB1BC5">
              <w:rPr>
                <w:color w:val="000000" w:themeColor="text1"/>
              </w:rPr>
              <w:t> </w:t>
            </w:r>
          </w:p>
          <w:p w14:paraId="503B398C" w14:textId="77777777" w:rsidR="00AB1BC5" w:rsidRPr="00AB1BC5" w:rsidRDefault="00AB1BC5" w:rsidP="00AB1BC5">
            <w:pPr>
              <w:rPr>
                <w:color w:val="000000" w:themeColor="text1"/>
              </w:rPr>
            </w:pPr>
            <w:r w:rsidRPr="00AB1BC5">
              <w:rPr>
                <w:color w:val="000000" w:themeColor="text1"/>
              </w:rPr>
              <w:t> </w:t>
            </w:r>
          </w:p>
          <w:p w14:paraId="0B1B8DD3" w14:textId="77777777" w:rsidR="00AB1BC5" w:rsidRPr="00AB1BC5" w:rsidRDefault="00AB1BC5" w:rsidP="00AB1BC5">
            <w:pPr>
              <w:rPr>
                <w:color w:val="000000" w:themeColor="text1"/>
              </w:rPr>
            </w:pPr>
            <w:r w:rsidRPr="00AB1BC5">
              <w:rPr>
                <w:color w:val="000000" w:themeColor="text1"/>
              </w:rPr>
              <w:t>Physical skills for characterisation, emotions, conflict and storylines.   </w:t>
            </w:r>
          </w:p>
          <w:p w14:paraId="4FCA9167" w14:textId="18512F1C" w:rsidR="00AB1BC5" w:rsidRPr="00AB1BC5" w:rsidRDefault="00AB1BC5" w:rsidP="00AB1BC5">
            <w:pPr>
              <w:rPr>
                <w:color w:val="000000" w:themeColor="text1"/>
              </w:rPr>
            </w:pPr>
            <w:r w:rsidRPr="00AB1BC5">
              <w:rPr>
                <w:color w:val="000000" w:themeColor="text1"/>
              </w:rPr>
              <w:t>as well as atmosphere (tension), physical theatre and status.  </w:t>
            </w:r>
          </w:p>
        </w:tc>
        <w:tc>
          <w:tcPr>
            <w:tcW w:w="2581" w:type="dxa"/>
            <w:tcBorders>
              <w:top w:val="single" w:sz="6" w:space="0" w:color="auto"/>
              <w:left w:val="single" w:sz="6" w:space="0" w:color="auto"/>
              <w:bottom w:val="single" w:sz="6" w:space="0" w:color="auto"/>
              <w:right w:val="single" w:sz="6" w:space="0" w:color="auto"/>
            </w:tcBorders>
            <w:hideMark/>
          </w:tcPr>
          <w:p w14:paraId="2938FF40" w14:textId="77777777" w:rsidR="00AB1BC5" w:rsidRPr="00AB1BC5" w:rsidRDefault="00AB1BC5" w:rsidP="00AB1BC5">
            <w:pPr>
              <w:rPr>
                <w:color w:val="000000" w:themeColor="text1"/>
              </w:rPr>
            </w:pPr>
            <w:r w:rsidRPr="00AB1BC5">
              <w:rPr>
                <w:color w:val="000000" w:themeColor="text1"/>
                <w:lang w:val="en-US"/>
              </w:rPr>
              <w:lastRenderedPageBreak/>
              <w:t>Physical Skills </w:t>
            </w:r>
            <w:proofErr w:type="gramStart"/>
            <w:r w:rsidRPr="00AB1BC5">
              <w:rPr>
                <w:color w:val="000000" w:themeColor="text1"/>
                <w:lang w:val="en-US"/>
              </w:rPr>
              <w:t>including</w:t>
            </w:r>
            <w:proofErr w:type="gramEnd"/>
            <w:r w:rsidRPr="00AB1BC5">
              <w:rPr>
                <w:color w:val="000000" w:themeColor="text1"/>
                <w:lang w:val="en-US"/>
              </w:rPr>
              <w:t>:</w:t>
            </w:r>
            <w:r w:rsidRPr="00AB1BC5">
              <w:rPr>
                <w:color w:val="000000" w:themeColor="text1"/>
              </w:rPr>
              <w:t> </w:t>
            </w:r>
          </w:p>
          <w:p w14:paraId="0AA50422" w14:textId="77777777" w:rsidR="00AB1BC5" w:rsidRPr="00AB1BC5" w:rsidRDefault="00AB1BC5" w:rsidP="00AB1BC5">
            <w:pPr>
              <w:rPr>
                <w:color w:val="000000" w:themeColor="text1"/>
              </w:rPr>
            </w:pPr>
            <w:r w:rsidRPr="00AB1BC5">
              <w:rPr>
                <w:color w:val="000000" w:themeColor="text1"/>
                <w:lang w:val="en-US"/>
              </w:rPr>
              <w:t>Body language</w:t>
            </w:r>
            <w:r w:rsidRPr="00AB1BC5">
              <w:rPr>
                <w:color w:val="000000" w:themeColor="text1"/>
              </w:rPr>
              <w:t> </w:t>
            </w:r>
          </w:p>
          <w:p w14:paraId="779C4392" w14:textId="77777777" w:rsidR="00AB1BC5" w:rsidRPr="00AB1BC5" w:rsidRDefault="00AB1BC5" w:rsidP="00AB1BC5">
            <w:pPr>
              <w:rPr>
                <w:color w:val="000000" w:themeColor="text1"/>
              </w:rPr>
            </w:pPr>
            <w:r w:rsidRPr="00AB1BC5">
              <w:rPr>
                <w:color w:val="000000" w:themeColor="text1"/>
                <w:lang w:val="en-US"/>
              </w:rPr>
              <w:t>Facial expression</w:t>
            </w:r>
            <w:r w:rsidRPr="00AB1BC5">
              <w:rPr>
                <w:color w:val="000000" w:themeColor="text1"/>
              </w:rPr>
              <w:t> </w:t>
            </w:r>
          </w:p>
          <w:p w14:paraId="40D93339" w14:textId="77777777" w:rsidR="00AB1BC5" w:rsidRPr="00AB1BC5" w:rsidRDefault="00AB1BC5" w:rsidP="00AB1BC5">
            <w:pPr>
              <w:rPr>
                <w:color w:val="000000" w:themeColor="text1"/>
              </w:rPr>
            </w:pPr>
            <w:r w:rsidRPr="00AB1BC5">
              <w:rPr>
                <w:color w:val="000000" w:themeColor="text1"/>
                <w:lang w:val="en-US"/>
              </w:rPr>
              <w:t>Gestures</w:t>
            </w:r>
            <w:r w:rsidRPr="00AB1BC5">
              <w:rPr>
                <w:color w:val="000000" w:themeColor="text1"/>
              </w:rPr>
              <w:t> </w:t>
            </w:r>
          </w:p>
          <w:p w14:paraId="678EDCDC" w14:textId="77777777" w:rsidR="00AB1BC5" w:rsidRPr="00AB1BC5" w:rsidRDefault="00AB1BC5" w:rsidP="00AB1BC5">
            <w:pPr>
              <w:rPr>
                <w:color w:val="000000" w:themeColor="text1"/>
              </w:rPr>
            </w:pPr>
            <w:r w:rsidRPr="00AB1BC5">
              <w:rPr>
                <w:color w:val="000000" w:themeColor="text1"/>
                <w:lang w:val="en-US"/>
              </w:rPr>
              <w:t>Posture</w:t>
            </w:r>
            <w:r w:rsidRPr="00AB1BC5">
              <w:rPr>
                <w:color w:val="000000" w:themeColor="text1"/>
              </w:rPr>
              <w:t> </w:t>
            </w:r>
          </w:p>
          <w:p w14:paraId="6EBBC4E0" w14:textId="77777777" w:rsidR="00AB1BC5" w:rsidRPr="00AB1BC5" w:rsidRDefault="00AB1BC5" w:rsidP="00AB1BC5">
            <w:pPr>
              <w:rPr>
                <w:color w:val="000000" w:themeColor="text1"/>
              </w:rPr>
            </w:pPr>
            <w:r w:rsidRPr="00AB1BC5">
              <w:rPr>
                <w:color w:val="000000" w:themeColor="text1"/>
                <w:lang w:val="en-US"/>
              </w:rPr>
              <w:t>Movement</w:t>
            </w:r>
            <w:r w:rsidRPr="00AB1BC5">
              <w:rPr>
                <w:color w:val="000000" w:themeColor="text1"/>
              </w:rPr>
              <w:t> </w:t>
            </w:r>
          </w:p>
          <w:p w14:paraId="347CC73A" w14:textId="77777777" w:rsidR="00AB1BC5" w:rsidRPr="00AB1BC5" w:rsidRDefault="00AB1BC5" w:rsidP="00AB1BC5">
            <w:pPr>
              <w:rPr>
                <w:color w:val="000000" w:themeColor="text1"/>
              </w:rPr>
            </w:pPr>
            <w:r w:rsidRPr="00AB1BC5">
              <w:rPr>
                <w:color w:val="000000" w:themeColor="text1"/>
                <w:lang w:val="en-US"/>
              </w:rPr>
              <w:t>Levels</w:t>
            </w:r>
            <w:r w:rsidRPr="00AB1BC5">
              <w:rPr>
                <w:color w:val="000000" w:themeColor="text1"/>
              </w:rPr>
              <w:t> </w:t>
            </w:r>
          </w:p>
          <w:p w14:paraId="31F3CDAB" w14:textId="77777777" w:rsidR="00AB1BC5" w:rsidRPr="00AB1BC5" w:rsidRDefault="00AB1BC5" w:rsidP="00AB1BC5">
            <w:pPr>
              <w:rPr>
                <w:color w:val="000000" w:themeColor="text1"/>
              </w:rPr>
            </w:pPr>
            <w:r w:rsidRPr="00AB1BC5">
              <w:rPr>
                <w:color w:val="000000" w:themeColor="text1"/>
                <w:lang w:val="en-US"/>
              </w:rPr>
              <w:t>Gait</w:t>
            </w:r>
            <w:r w:rsidRPr="00AB1BC5">
              <w:rPr>
                <w:color w:val="000000" w:themeColor="text1"/>
              </w:rPr>
              <w:t> </w:t>
            </w:r>
          </w:p>
          <w:p w14:paraId="7125EB8A" w14:textId="77777777" w:rsidR="00AB1BC5" w:rsidRPr="00AB1BC5" w:rsidRDefault="00AB1BC5" w:rsidP="00AB1BC5">
            <w:pPr>
              <w:rPr>
                <w:color w:val="000000" w:themeColor="text1"/>
              </w:rPr>
            </w:pPr>
            <w:r w:rsidRPr="00AB1BC5">
              <w:rPr>
                <w:color w:val="000000" w:themeColor="text1"/>
                <w:lang w:val="en-US"/>
              </w:rPr>
              <w:lastRenderedPageBreak/>
              <w:t>Proxemics </w:t>
            </w:r>
            <w:r w:rsidRPr="00AB1BC5">
              <w:rPr>
                <w:color w:val="000000" w:themeColor="text1"/>
              </w:rPr>
              <w:t> </w:t>
            </w:r>
          </w:p>
          <w:p w14:paraId="1F4EFAED" w14:textId="0BB54530" w:rsidR="00AB1BC5" w:rsidRPr="00AB1BC5" w:rsidRDefault="00AB1BC5" w:rsidP="00AB1BC5">
            <w:pPr>
              <w:rPr>
                <w:color w:val="000000" w:themeColor="text1"/>
              </w:rPr>
            </w:pPr>
            <w:r w:rsidRPr="00AB1BC5">
              <w:rPr>
                <w:b/>
                <w:bCs/>
                <w:color w:val="000000" w:themeColor="text1"/>
                <w:lang w:val="en-US"/>
              </w:rPr>
              <w:t>Ensemble Movement </w:t>
            </w:r>
            <w:r w:rsidRPr="00AB1BC5">
              <w:rPr>
                <w:color w:val="000000" w:themeColor="text1"/>
              </w:rPr>
              <w:t> </w:t>
            </w:r>
          </w:p>
          <w:p w14:paraId="33FD0634" w14:textId="77777777" w:rsidR="00AB1BC5" w:rsidRPr="00AB1BC5" w:rsidRDefault="00AB1BC5" w:rsidP="00AB1BC5">
            <w:pPr>
              <w:rPr>
                <w:color w:val="000000" w:themeColor="text1"/>
              </w:rPr>
            </w:pPr>
            <w:r w:rsidRPr="00AB1BC5">
              <w:rPr>
                <w:color w:val="000000" w:themeColor="text1"/>
              </w:rPr>
              <w:t>Physical skills for characterisation, emotions, conflict and storylines.   </w:t>
            </w:r>
          </w:p>
          <w:p w14:paraId="3D582A59" w14:textId="29D943FD" w:rsidR="00AB1BC5" w:rsidRPr="00AB1BC5" w:rsidRDefault="00AB1BC5" w:rsidP="00AB1BC5">
            <w:pPr>
              <w:rPr>
                <w:color w:val="000000" w:themeColor="text1"/>
              </w:rPr>
            </w:pPr>
            <w:r w:rsidRPr="00AB1BC5">
              <w:rPr>
                <w:color w:val="000000" w:themeColor="text1"/>
              </w:rPr>
              <w:t>as well as symbolisations (semiotics and Frantic Assembly).   </w:t>
            </w:r>
          </w:p>
        </w:tc>
      </w:tr>
      <w:tr w:rsidR="00AB1BC5" w:rsidRPr="00AB1BC5" w14:paraId="5209A0BA" w14:textId="77777777" w:rsidTr="00AB1BC5">
        <w:trPr>
          <w:trHeight w:val="285"/>
        </w:trPr>
        <w:tc>
          <w:tcPr>
            <w:tcW w:w="9010" w:type="dxa"/>
            <w:gridSpan w:val="4"/>
            <w:tcBorders>
              <w:top w:val="single" w:sz="6" w:space="0" w:color="auto"/>
              <w:left w:val="single" w:sz="6" w:space="0" w:color="auto"/>
              <w:bottom w:val="single" w:sz="6" w:space="0" w:color="auto"/>
              <w:right w:val="single" w:sz="6" w:space="0" w:color="auto"/>
            </w:tcBorders>
            <w:shd w:val="clear" w:color="auto" w:fill="D9D9D9"/>
            <w:hideMark/>
          </w:tcPr>
          <w:p w14:paraId="6C96034D" w14:textId="77777777" w:rsidR="00AB1BC5" w:rsidRPr="00AB1BC5" w:rsidRDefault="00AB1BC5" w:rsidP="00AB1BC5">
            <w:pPr>
              <w:rPr>
                <w:color w:val="000000" w:themeColor="text1"/>
              </w:rPr>
            </w:pPr>
            <w:r w:rsidRPr="00AB1BC5">
              <w:rPr>
                <w:color w:val="000000" w:themeColor="text1"/>
                <w:lang w:val="en-US"/>
              </w:rPr>
              <w:lastRenderedPageBreak/>
              <w:t> </w:t>
            </w:r>
            <w:r w:rsidRPr="00AB1BC5">
              <w:rPr>
                <w:color w:val="000000" w:themeColor="text1"/>
              </w:rPr>
              <w:t>  </w:t>
            </w:r>
          </w:p>
        </w:tc>
      </w:tr>
      <w:tr w:rsidR="00AB1BC5" w:rsidRPr="00AB1BC5" w14:paraId="2EB23189" w14:textId="77777777" w:rsidTr="00AB1BC5">
        <w:trPr>
          <w:trHeight w:val="285"/>
        </w:trPr>
        <w:tc>
          <w:tcPr>
            <w:tcW w:w="1268" w:type="dxa"/>
            <w:tcBorders>
              <w:top w:val="single" w:sz="6" w:space="0" w:color="auto"/>
              <w:left w:val="single" w:sz="6" w:space="0" w:color="auto"/>
              <w:bottom w:val="nil"/>
              <w:right w:val="single" w:sz="6" w:space="0" w:color="auto"/>
            </w:tcBorders>
            <w:hideMark/>
          </w:tcPr>
          <w:p w14:paraId="5667CDDF" w14:textId="77777777" w:rsidR="00AB1BC5" w:rsidRPr="00AB1BC5" w:rsidRDefault="00AB1BC5" w:rsidP="00AB1BC5">
            <w:pPr>
              <w:rPr>
                <w:color w:val="000000" w:themeColor="text1"/>
              </w:rPr>
            </w:pPr>
            <w:r w:rsidRPr="00AB1BC5">
              <w:rPr>
                <w:b/>
                <w:bCs/>
                <w:color w:val="000000" w:themeColor="text1"/>
                <w:lang w:val="en-US"/>
              </w:rPr>
              <w:t>Performance Techniques</w:t>
            </w:r>
            <w:r w:rsidRPr="00AB1BC5">
              <w:rPr>
                <w:color w:val="000000" w:themeColor="text1"/>
              </w:rPr>
              <w:t>  </w:t>
            </w:r>
          </w:p>
          <w:p w14:paraId="6751B6BB" w14:textId="77777777" w:rsidR="00AB1BC5" w:rsidRPr="00AB1BC5" w:rsidRDefault="00AB1BC5" w:rsidP="00AB1BC5">
            <w:pPr>
              <w:rPr>
                <w:color w:val="000000" w:themeColor="text1"/>
              </w:rPr>
            </w:pPr>
            <w:r w:rsidRPr="00AB1BC5">
              <w:rPr>
                <w:b/>
                <w:bCs/>
                <w:color w:val="000000" w:themeColor="text1"/>
                <w:lang w:val="en-US"/>
              </w:rPr>
              <w:t> </w:t>
            </w:r>
            <w:r w:rsidRPr="00AB1BC5">
              <w:rPr>
                <w:color w:val="000000" w:themeColor="text1"/>
              </w:rPr>
              <w:t>  </w:t>
            </w:r>
          </w:p>
          <w:p w14:paraId="44DC1227" w14:textId="77777777" w:rsidR="00AB1BC5" w:rsidRPr="00AB1BC5" w:rsidRDefault="00AB1BC5" w:rsidP="00AB1BC5">
            <w:pPr>
              <w:rPr>
                <w:color w:val="000000" w:themeColor="text1"/>
              </w:rPr>
            </w:pPr>
            <w:r w:rsidRPr="00AB1BC5">
              <w:rPr>
                <w:b/>
                <w:bCs/>
                <w:color w:val="000000" w:themeColor="text1"/>
                <w:lang w:val="en-US"/>
              </w:rPr>
              <w:t> </w:t>
            </w:r>
            <w:r w:rsidRPr="00AB1BC5">
              <w:rPr>
                <w:color w:val="000000" w:themeColor="text1"/>
              </w:rPr>
              <w:t>  </w:t>
            </w:r>
          </w:p>
        </w:tc>
        <w:tc>
          <w:tcPr>
            <w:tcW w:w="2580" w:type="dxa"/>
            <w:tcBorders>
              <w:top w:val="nil"/>
              <w:left w:val="single" w:sz="6" w:space="0" w:color="auto"/>
              <w:bottom w:val="single" w:sz="6" w:space="0" w:color="auto"/>
              <w:right w:val="single" w:sz="6" w:space="0" w:color="auto"/>
            </w:tcBorders>
            <w:hideMark/>
          </w:tcPr>
          <w:p w14:paraId="49B1436D" w14:textId="77777777" w:rsidR="00AB1BC5" w:rsidRPr="00AB1BC5" w:rsidRDefault="00AB1BC5" w:rsidP="00AB1BC5">
            <w:pPr>
              <w:rPr>
                <w:color w:val="000000" w:themeColor="text1"/>
              </w:rPr>
            </w:pPr>
            <w:r w:rsidRPr="00AB1BC5">
              <w:rPr>
                <w:b/>
                <w:bCs/>
                <w:color w:val="000000" w:themeColor="text1"/>
              </w:rPr>
              <w:t>Freeze Frames</w:t>
            </w:r>
            <w:r w:rsidRPr="00AB1BC5">
              <w:rPr>
                <w:color w:val="000000" w:themeColor="text1"/>
              </w:rPr>
              <w:t> </w:t>
            </w:r>
          </w:p>
          <w:p w14:paraId="30747D99" w14:textId="77777777" w:rsidR="00AB1BC5" w:rsidRPr="00AB1BC5" w:rsidRDefault="00AB1BC5" w:rsidP="00AB1BC5">
            <w:pPr>
              <w:rPr>
                <w:color w:val="000000" w:themeColor="text1"/>
              </w:rPr>
            </w:pPr>
            <w:r w:rsidRPr="00AB1BC5">
              <w:rPr>
                <w:color w:val="000000" w:themeColor="text1"/>
              </w:rPr>
              <w:t>Narration </w:t>
            </w:r>
          </w:p>
          <w:p w14:paraId="000317A0" w14:textId="77777777" w:rsidR="00AB1BC5" w:rsidRPr="00AB1BC5" w:rsidRDefault="00AB1BC5" w:rsidP="00AB1BC5">
            <w:pPr>
              <w:rPr>
                <w:color w:val="000000" w:themeColor="text1"/>
              </w:rPr>
            </w:pPr>
            <w:r w:rsidRPr="00AB1BC5">
              <w:rPr>
                <w:color w:val="000000" w:themeColor="text1"/>
              </w:rPr>
              <w:t>Thought Tracks </w:t>
            </w:r>
          </w:p>
          <w:p w14:paraId="11ADFBB7" w14:textId="77777777" w:rsidR="00AB1BC5" w:rsidRPr="00AB1BC5" w:rsidRDefault="00AB1BC5" w:rsidP="00AB1BC5">
            <w:pPr>
              <w:rPr>
                <w:color w:val="000000" w:themeColor="text1"/>
              </w:rPr>
            </w:pPr>
            <w:r w:rsidRPr="00AB1BC5">
              <w:rPr>
                <w:color w:val="000000" w:themeColor="text1"/>
              </w:rPr>
              <w:t>Flashbacks </w:t>
            </w:r>
          </w:p>
          <w:p w14:paraId="5A9E63DC" w14:textId="77777777" w:rsidR="00AB1BC5" w:rsidRPr="00AB1BC5" w:rsidRDefault="00AB1BC5" w:rsidP="00AB1BC5">
            <w:pPr>
              <w:rPr>
                <w:color w:val="000000" w:themeColor="text1"/>
              </w:rPr>
            </w:pPr>
            <w:r w:rsidRPr="00AB1BC5">
              <w:rPr>
                <w:color w:val="000000" w:themeColor="text1"/>
              </w:rPr>
              <w:t>Hot Seating </w:t>
            </w:r>
          </w:p>
          <w:p w14:paraId="0969E86C" w14:textId="77777777" w:rsidR="00AB1BC5" w:rsidRPr="00AB1BC5" w:rsidRDefault="00AB1BC5" w:rsidP="00AB1BC5">
            <w:pPr>
              <w:rPr>
                <w:color w:val="000000" w:themeColor="text1"/>
              </w:rPr>
            </w:pPr>
            <w:r w:rsidRPr="00AB1BC5">
              <w:rPr>
                <w:color w:val="000000" w:themeColor="text1"/>
              </w:rPr>
              <w:t>Teacher-in-role </w:t>
            </w:r>
          </w:p>
          <w:p w14:paraId="3F062BD6" w14:textId="77777777" w:rsidR="00AB1BC5" w:rsidRPr="00AB1BC5" w:rsidRDefault="00AB1BC5" w:rsidP="00AB1BC5">
            <w:pPr>
              <w:rPr>
                <w:color w:val="000000" w:themeColor="text1"/>
              </w:rPr>
            </w:pPr>
            <w:r w:rsidRPr="00AB1BC5">
              <w:rPr>
                <w:color w:val="000000" w:themeColor="text1"/>
              </w:rPr>
              <w:t>Conscience Alley </w:t>
            </w:r>
          </w:p>
          <w:p w14:paraId="6ACC77D9" w14:textId="77777777" w:rsidR="00AB1BC5" w:rsidRPr="00AB1BC5" w:rsidRDefault="00AB1BC5" w:rsidP="00AB1BC5">
            <w:pPr>
              <w:rPr>
                <w:color w:val="000000" w:themeColor="text1"/>
              </w:rPr>
            </w:pPr>
            <w:r w:rsidRPr="00AB1BC5">
              <w:rPr>
                <w:color w:val="000000" w:themeColor="text1"/>
              </w:rPr>
              <w:t>Choral Speaking </w:t>
            </w:r>
          </w:p>
          <w:p w14:paraId="411EA822" w14:textId="77777777" w:rsidR="00AB1BC5" w:rsidRPr="00AB1BC5" w:rsidRDefault="00AB1BC5" w:rsidP="00AB1BC5">
            <w:pPr>
              <w:rPr>
                <w:color w:val="000000" w:themeColor="text1"/>
              </w:rPr>
            </w:pPr>
            <w:r w:rsidRPr="00AB1BC5">
              <w:rPr>
                <w:color w:val="000000" w:themeColor="text1"/>
              </w:rPr>
              <w:t>Choral Movement </w:t>
            </w:r>
          </w:p>
          <w:p w14:paraId="5024F432" w14:textId="77777777" w:rsidR="00AB1BC5" w:rsidRPr="00AB1BC5" w:rsidRDefault="00AB1BC5" w:rsidP="00AB1BC5">
            <w:pPr>
              <w:rPr>
                <w:color w:val="000000" w:themeColor="text1"/>
              </w:rPr>
            </w:pPr>
            <w:r w:rsidRPr="00AB1BC5">
              <w:rPr>
                <w:color w:val="000000" w:themeColor="text1"/>
              </w:rPr>
              <w:t>Script writing </w:t>
            </w:r>
          </w:p>
          <w:p w14:paraId="34B905D2" w14:textId="77777777" w:rsidR="00AB1BC5" w:rsidRPr="00AB1BC5" w:rsidRDefault="00AB1BC5" w:rsidP="00AB1BC5">
            <w:pPr>
              <w:rPr>
                <w:color w:val="000000" w:themeColor="text1"/>
              </w:rPr>
            </w:pPr>
            <w:r w:rsidRPr="00AB1BC5">
              <w:rPr>
                <w:color w:val="000000" w:themeColor="text1"/>
              </w:rPr>
              <w:t>Sound Effects </w:t>
            </w:r>
          </w:p>
          <w:p w14:paraId="39211318" w14:textId="77777777" w:rsidR="00AB1BC5" w:rsidRPr="00AB1BC5" w:rsidRDefault="00AB1BC5" w:rsidP="00AB1BC5">
            <w:pPr>
              <w:rPr>
                <w:color w:val="000000" w:themeColor="text1"/>
              </w:rPr>
            </w:pPr>
            <w:r w:rsidRPr="00AB1BC5">
              <w:rPr>
                <w:color w:val="000000" w:themeColor="text1"/>
              </w:rPr>
              <w:t>Role play and improvisation </w:t>
            </w:r>
          </w:p>
        </w:tc>
        <w:tc>
          <w:tcPr>
            <w:tcW w:w="2581" w:type="dxa"/>
            <w:tcBorders>
              <w:top w:val="nil"/>
              <w:left w:val="single" w:sz="6" w:space="0" w:color="auto"/>
              <w:bottom w:val="single" w:sz="6" w:space="0" w:color="auto"/>
              <w:right w:val="single" w:sz="6" w:space="0" w:color="auto"/>
            </w:tcBorders>
            <w:hideMark/>
          </w:tcPr>
          <w:p w14:paraId="44E65656" w14:textId="77777777" w:rsidR="00AB1BC5" w:rsidRPr="00AB1BC5" w:rsidRDefault="00AB1BC5" w:rsidP="00AB1BC5">
            <w:pPr>
              <w:rPr>
                <w:color w:val="000000" w:themeColor="text1"/>
              </w:rPr>
            </w:pPr>
            <w:r w:rsidRPr="00AB1BC5">
              <w:rPr>
                <w:b/>
                <w:bCs/>
                <w:color w:val="000000" w:themeColor="text1"/>
              </w:rPr>
              <w:t>Freeze Frames</w:t>
            </w:r>
            <w:r w:rsidRPr="00AB1BC5">
              <w:rPr>
                <w:color w:val="000000" w:themeColor="text1"/>
              </w:rPr>
              <w:t> </w:t>
            </w:r>
          </w:p>
          <w:p w14:paraId="538AFA2E" w14:textId="77777777" w:rsidR="00AB1BC5" w:rsidRPr="00AB1BC5" w:rsidRDefault="00AB1BC5" w:rsidP="00AB1BC5">
            <w:pPr>
              <w:rPr>
                <w:color w:val="000000" w:themeColor="text1"/>
              </w:rPr>
            </w:pPr>
            <w:r w:rsidRPr="00AB1BC5">
              <w:rPr>
                <w:color w:val="000000" w:themeColor="text1"/>
              </w:rPr>
              <w:t>Narration </w:t>
            </w:r>
          </w:p>
          <w:p w14:paraId="15ACA7DB" w14:textId="77777777" w:rsidR="00AB1BC5" w:rsidRPr="00AB1BC5" w:rsidRDefault="00AB1BC5" w:rsidP="00AB1BC5">
            <w:pPr>
              <w:rPr>
                <w:color w:val="000000" w:themeColor="text1"/>
              </w:rPr>
            </w:pPr>
            <w:r w:rsidRPr="00AB1BC5">
              <w:rPr>
                <w:color w:val="000000" w:themeColor="text1"/>
              </w:rPr>
              <w:t>Thought Tracks </w:t>
            </w:r>
          </w:p>
          <w:p w14:paraId="1BB03AAD" w14:textId="77777777" w:rsidR="00AB1BC5" w:rsidRPr="00AB1BC5" w:rsidRDefault="00AB1BC5" w:rsidP="00AB1BC5">
            <w:pPr>
              <w:rPr>
                <w:color w:val="000000" w:themeColor="text1"/>
              </w:rPr>
            </w:pPr>
            <w:r w:rsidRPr="00AB1BC5">
              <w:rPr>
                <w:color w:val="000000" w:themeColor="text1"/>
              </w:rPr>
              <w:t>Flashbacks </w:t>
            </w:r>
          </w:p>
          <w:p w14:paraId="52C7C894" w14:textId="77777777" w:rsidR="00AB1BC5" w:rsidRPr="00AB1BC5" w:rsidRDefault="00AB1BC5" w:rsidP="00AB1BC5">
            <w:pPr>
              <w:rPr>
                <w:color w:val="000000" w:themeColor="text1"/>
              </w:rPr>
            </w:pPr>
            <w:r w:rsidRPr="00AB1BC5">
              <w:rPr>
                <w:color w:val="000000" w:themeColor="text1"/>
              </w:rPr>
              <w:t>Hot Seating </w:t>
            </w:r>
          </w:p>
          <w:p w14:paraId="5566A56A" w14:textId="77777777" w:rsidR="00AB1BC5" w:rsidRPr="00AB1BC5" w:rsidRDefault="00AB1BC5" w:rsidP="00AB1BC5">
            <w:pPr>
              <w:rPr>
                <w:color w:val="000000" w:themeColor="text1"/>
              </w:rPr>
            </w:pPr>
            <w:r w:rsidRPr="00AB1BC5">
              <w:rPr>
                <w:color w:val="000000" w:themeColor="text1"/>
              </w:rPr>
              <w:t>Script writing </w:t>
            </w:r>
          </w:p>
          <w:p w14:paraId="5DE4B091" w14:textId="77777777" w:rsidR="00AB1BC5" w:rsidRPr="00AB1BC5" w:rsidRDefault="00AB1BC5" w:rsidP="00AB1BC5">
            <w:pPr>
              <w:rPr>
                <w:color w:val="000000" w:themeColor="text1"/>
              </w:rPr>
            </w:pPr>
            <w:r w:rsidRPr="00AB1BC5">
              <w:rPr>
                <w:color w:val="000000" w:themeColor="text1"/>
              </w:rPr>
              <w:t>Choral Speaking </w:t>
            </w:r>
          </w:p>
          <w:p w14:paraId="29569B72" w14:textId="77777777" w:rsidR="00AB1BC5" w:rsidRPr="00AB1BC5" w:rsidRDefault="00AB1BC5" w:rsidP="00AB1BC5">
            <w:pPr>
              <w:rPr>
                <w:color w:val="000000" w:themeColor="text1"/>
              </w:rPr>
            </w:pPr>
            <w:r w:rsidRPr="00AB1BC5">
              <w:rPr>
                <w:color w:val="000000" w:themeColor="text1"/>
              </w:rPr>
              <w:t>Choral Movement </w:t>
            </w:r>
          </w:p>
          <w:p w14:paraId="7A96260C" w14:textId="77777777" w:rsidR="00AB1BC5" w:rsidRPr="00AB1BC5" w:rsidRDefault="00AB1BC5" w:rsidP="00AB1BC5">
            <w:pPr>
              <w:rPr>
                <w:color w:val="000000" w:themeColor="text1"/>
              </w:rPr>
            </w:pPr>
            <w:r w:rsidRPr="00AB1BC5">
              <w:rPr>
                <w:color w:val="000000" w:themeColor="text1"/>
              </w:rPr>
              <w:t>Sound Effects </w:t>
            </w:r>
          </w:p>
          <w:p w14:paraId="6D3E9F0E" w14:textId="77777777" w:rsidR="00AB1BC5" w:rsidRPr="00AB1BC5" w:rsidRDefault="00AB1BC5" w:rsidP="00AB1BC5">
            <w:pPr>
              <w:rPr>
                <w:color w:val="000000" w:themeColor="text1"/>
              </w:rPr>
            </w:pPr>
            <w:r w:rsidRPr="00AB1BC5">
              <w:rPr>
                <w:color w:val="000000" w:themeColor="text1"/>
              </w:rPr>
              <w:t>Cliff Hangers </w:t>
            </w:r>
          </w:p>
          <w:p w14:paraId="1668D04D" w14:textId="77777777" w:rsidR="00AB1BC5" w:rsidRPr="00AB1BC5" w:rsidRDefault="00AB1BC5" w:rsidP="00AB1BC5">
            <w:pPr>
              <w:rPr>
                <w:color w:val="000000" w:themeColor="text1"/>
              </w:rPr>
            </w:pPr>
            <w:r w:rsidRPr="00AB1BC5">
              <w:rPr>
                <w:color w:val="000000" w:themeColor="text1"/>
              </w:rPr>
              <w:t>Mime </w:t>
            </w:r>
          </w:p>
          <w:p w14:paraId="4E0BE952" w14:textId="77777777" w:rsidR="00AB1BC5" w:rsidRPr="00AB1BC5" w:rsidRDefault="00AB1BC5" w:rsidP="00AB1BC5">
            <w:pPr>
              <w:rPr>
                <w:color w:val="000000" w:themeColor="text1"/>
              </w:rPr>
            </w:pPr>
            <w:r w:rsidRPr="00AB1BC5">
              <w:rPr>
                <w:color w:val="000000" w:themeColor="text1"/>
              </w:rPr>
              <w:t>Body As Prop </w:t>
            </w:r>
          </w:p>
          <w:p w14:paraId="3A02D657" w14:textId="77777777" w:rsidR="00AB1BC5" w:rsidRPr="00AB1BC5" w:rsidRDefault="00AB1BC5" w:rsidP="00AB1BC5">
            <w:pPr>
              <w:rPr>
                <w:color w:val="000000" w:themeColor="text1"/>
              </w:rPr>
            </w:pPr>
            <w:r w:rsidRPr="00AB1BC5">
              <w:rPr>
                <w:color w:val="000000" w:themeColor="text1"/>
              </w:rPr>
              <w:t>Direct Address </w:t>
            </w:r>
          </w:p>
          <w:p w14:paraId="19E5A27F" w14:textId="77777777" w:rsidR="00AB1BC5" w:rsidRPr="00AB1BC5" w:rsidRDefault="00AB1BC5" w:rsidP="00AB1BC5">
            <w:pPr>
              <w:rPr>
                <w:color w:val="000000" w:themeColor="text1"/>
              </w:rPr>
            </w:pPr>
            <w:r w:rsidRPr="00AB1BC5">
              <w:rPr>
                <w:color w:val="000000" w:themeColor="text1"/>
              </w:rPr>
              <w:t>Tension Building </w:t>
            </w:r>
          </w:p>
          <w:p w14:paraId="1997A247" w14:textId="77777777" w:rsidR="00AB1BC5" w:rsidRPr="00AB1BC5" w:rsidRDefault="00AB1BC5" w:rsidP="00AB1BC5">
            <w:pPr>
              <w:rPr>
                <w:color w:val="000000" w:themeColor="text1"/>
              </w:rPr>
            </w:pPr>
            <w:r w:rsidRPr="00AB1BC5">
              <w:rPr>
                <w:color w:val="000000" w:themeColor="text1"/>
              </w:rPr>
              <w:t>Transitions </w:t>
            </w:r>
          </w:p>
          <w:p w14:paraId="693943D9" w14:textId="77777777" w:rsidR="00AB1BC5" w:rsidRPr="00AB1BC5" w:rsidRDefault="00AB1BC5" w:rsidP="00AB1BC5">
            <w:pPr>
              <w:rPr>
                <w:color w:val="000000" w:themeColor="text1"/>
              </w:rPr>
            </w:pPr>
            <w:r w:rsidRPr="00AB1BC5">
              <w:rPr>
                <w:color w:val="000000" w:themeColor="text1"/>
              </w:rPr>
              <w:t>Theatre in Education </w:t>
            </w:r>
          </w:p>
        </w:tc>
        <w:tc>
          <w:tcPr>
            <w:tcW w:w="2581" w:type="dxa"/>
            <w:tcBorders>
              <w:top w:val="nil"/>
              <w:left w:val="single" w:sz="6" w:space="0" w:color="auto"/>
              <w:bottom w:val="single" w:sz="6" w:space="0" w:color="auto"/>
              <w:right w:val="single" w:sz="6" w:space="0" w:color="auto"/>
            </w:tcBorders>
            <w:hideMark/>
          </w:tcPr>
          <w:p w14:paraId="54ECD5AA" w14:textId="77777777" w:rsidR="00AB1BC5" w:rsidRPr="00AB1BC5" w:rsidRDefault="00AB1BC5" w:rsidP="00AB1BC5">
            <w:pPr>
              <w:rPr>
                <w:color w:val="000000" w:themeColor="text1"/>
              </w:rPr>
            </w:pPr>
            <w:r w:rsidRPr="00AB1BC5">
              <w:rPr>
                <w:b/>
                <w:bCs/>
                <w:color w:val="000000" w:themeColor="text1"/>
              </w:rPr>
              <w:t>Freeze Frames</w:t>
            </w:r>
            <w:r w:rsidRPr="00AB1BC5">
              <w:rPr>
                <w:color w:val="000000" w:themeColor="text1"/>
              </w:rPr>
              <w:t> </w:t>
            </w:r>
          </w:p>
          <w:p w14:paraId="1CCDC1F0" w14:textId="77777777" w:rsidR="00AB1BC5" w:rsidRPr="00AB1BC5" w:rsidRDefault="00AB1BC5" w:rsidP="00AB1BC5">
            <w:pPr>
              <w:rPr>
                <w:color w:val="000000" w:themeColor="text1"/>
              </w:rPr>
            </w:pPr>
            <w:r w:rsidRPr="00AB1BC5">
              <w:rPr>
                <w:color w:val="000000" w:themeColor="text1"/>
              </w:rPr>
              <w:t>Narration </w:t>
            </w:r>
          </w:p>
          <w:p w14:paraId="1C95CC3D" w14:textId="77777777" w:rsidR="00AB1BC5" w:rsidRPr="00AB1BC5" w:rsidRDefault="00AB1BC5" w:rsidP="00AB1BC5">
            <w:pPr>
              <w:rPr>
                <w:color w:val="000000" w:themeColor="text1"/>
              </w:rPr>
            </w:pPr>
            <w:r w:rsidRPr="00AB1BC5">
              <w:rPr>
                <w:color w:val="000000" w:themeColor="text1"/>
              </w:rPr>
              <w:t>Thought Tracks </w:t>
            </w:r>
          </w:p>
          <w:p w14:paraId="39C8EE8B" w14:textId="77777777" w:rsidR="00AB1BC5" w:rsidRPr="00AB1BC5" w:rsidRDefault="00AB1BC5" w:rsidP="00AB1BC5">
            <w:pPr>
              <w:rPr>
                <w:color w:val="000000" w:themeColor="text1"/>
              </w:rPr>
            </w:pPr>
            <w:r w:rsidRPr="00AB1BC5">
              <w:rPr>
                <w:color w:val="000000" w:themeColor="text1"/>
              </w:rPr>
              <w:t>Flashbacks </w:t>
            </w:r>
          </w:p>
          <w:p w14:paraId="6C740EAE" w14:textId="77777777" w:rsidR="00AB1BC5" w:rsidRPr="00AB1BC5" w:rsidRDefault="00AB1BC5" w:rsidP="00AB1BC5">
            <w:pPr>
              <w:rPr>
                <w:color w:val="000000" w:themeColor="text1"/>
              </w:rPr>
            </w:pPr>
            <w:r w:rsidRPr="00AB1BC5">
              <w:rPr>
                <w:color w:val="000000" w:themeColor="text1"/>
              </w:rPr>
              <w:t>Hot Seating </w:t>
            </w:r>
          </w:p>
          <w:p w14:paraId="3B640E4A" w14:textId="77777777" w:rsidR="00AB1BC5" w:rsidRPr="00AB1BC5" w:rsidRDefault="00AB1BC5" w:rsidP="00AB1BC5">
            <w:pPr>
              <w:rPr>
                <w:color w:val="000000" w:themeColor="text1"/>
              </w:rPr>
            </w:pPr>
            <w:r w:rsidRPr="00AB1BC5">
              <w:rPr>
                <w:color w:val="000000" w:themeColor="text1"/>
              </w:rPr>
              <w:t>Script writing </w:t>
            </w:r>
          </w:p>
          <w:p w14:paraId="08850813" w14:textId="77777777" w:rsidR="00AB1BC5" w:rsidRPr="00AB1BC5" w:rsidRDefault="00AB1BC5" w:rsidP="00AB1BC5">
            <w:pPr>
              <w:rPr>
                <w:color w:val="000000" w:themeColor="text1"/>
              </w:rPr>
            </w:pPr>
            <w:r w:rsidRPr="00AB1BC5">
              <w:rPr>
                <w:color w:val="000000" w:themeColor="text1"/>
              </w:rPr>
              <w:t>Choral Speaking </w:t>
            </w:r>
          </w:p>
          <w:p w14:paraId="7293768C" w14:textId="77777777" w:rsidR="00AB1BC5" w:rsidRPr="00AB1BC5" w:rsidRDefault="00AB1BC5" w:rsidP="00AB1BC5">
            <w:pPr>
              <w:rPr>
                <w:color w:val="000000" w:themeColor="text1"/>
              </w:rPr>
            </w:pPr>
            <w:r w:rsidRPr="00AB1BC5">
              <w:rPr>
                <w:color w:val="000000" w:themeColor="text1"/>
              </w:rPr>
              <w:t>Choral Movement </w:t>
            </w:r>
          </w:p>
          <w:p w14:paraId="1E37DB29" w14:textId="77777777" w:rsidR="00AB1BC5" w:rsidRPr="00AB1BC5" w:rsidRDefault="00AB1BC5" w:rsidP="00AB1BC5">
            <w:pPr>
              <w:rPr>
                <w:color w:val="000000" w:themeColor="text1"/>
              </w:rPr>
            </w:pPr>
            <w:r w:rsidRPr="00AB1BC5">
              <w:rPr>
                <w:color w:val="000000" w:themeColor="text1"/>
              </w:rPr>
              <w:t>Sound Effects </w:t>
            </w:r>
          </w:p>
          <w:p w14:paraId="5FDF88F0" w14:textId="77777777" w:rsidR="00AB1BC5" w:rsidRPr="00AB1BC5" w:rsidRDefault="00AB1BC5" w:rsidP="00AB1BC5">
            <w:pPr>
              <w:rPr>
                <w:color w:val="000000" w:themeColor="text1"/>
              </w:rPr>
            </w:pPr>
            <w:r w:rsidRPr="00AB1BC5">
              <w:rPr>
                <w:color w:val="000000" w:themeColor="text1"/>
              </w:rPr>
              <w:t>Cliff Hangers </w:t>
            </w:r>
          </w:p>
          <w:p w14:paraId="1D953F3F" w14:textId="77777777" w:rsidR="00AB1BC5" w:rsidRPr="00AB1BC5" w:rsidRDefault="00AB1BC5" w:rsidP="00AB1BC5">
            <w:pPr>
              <w:rPr>
                <w:color w:val="000000" w:themeColor="text1"/>
              </w:rPr>
            </w:pPr>
            <w:r w:rsidRPr="00AB1BC5">
              <w:rPr>
                <w:color w:val="000000" w:themeColor="text1"/>
              </w:rPr>
              <w:t>Mime </w:t>
            </w:r>
          </w:p>
          <w:p w14:paraId="01A8287C" w14:textId="77777777" w:rsidR="00AB1BC5" w:rsidRPr="00AB1BC5" w:rsidRDefault="00AB1BC5" w:rsidP="00AB1BC5">
            <w:pPr>
              <w:rPr>
                <w:color w:val="000000" w:themeColor="text1"/>
              </w:rPr>
            </w:pPr>
            <w:r w:rsidRPr="00AB1BC5">
              <w:rPr>
                <w:color w:val="000000" w:themeColor="text1"/>
              </w:rPr>
              <w:t>Body As Prop </w:t>
            </w:r>
          </w:p>
          <w:p w14:paraId="2B25D34C" w14:textId="77777777" w:rsidR="00AB1BC5" w:rsidRPr="00AB1BC5" w:rsidRDefault="00AB1BC5" w:rsidP="00AB1BC5">
            <w:pPr>
              <w:rPr>
                <w:color w:val="000000" w:themeColor="text1"/>
              </w:rPr>
            </w:pPr>
            <w:r w:rsidRPr="00AB1BC5">
              <w:rPr>
                <w:color w:val="000000" w:themeColor="text1"/>
              </w:rPr>
              <w:t>Direct Address </w:t>
            </w:r>
          </w:p>
          <w:p w14:paraId="6527D191" w14:textId="77777777" w:rsidR="00AB1BC5" w:rsidRPr="00AB1BC5" w:rsidRDefault="00AB1BC5" w:rsidP="00AB1BC5">
            <w:pPr>
              <w:rPr>
                <w:color w:val="000000" w:themeColor="text1"/>
              </w:rPr>
            </w:pPr>
            <w:r w:rsidRPr="00AB1BC5">
              <w:rPr>
                <w:color w:val="000000" w:themeColor="text1"/>
              </w:rPr>
              <w:t>Tension Building </w:t>
            </w:r>
          </w:p>
          <w:p w14:paraId="439F8D8A" w14:textId="77777777" w:rsidR="00AB1BC5" w:rsidRPr="00AB1BC5" w:rsidRDefault="00AB1BC5" w:rsidP="00AB1BC5">
            <w:pPr>
              <w:rPr>
                <w:color w:val="000000" w:themeColor="text1"/>
              </w:rPr>
            </w:pPr>
            <w:r w:rsidRPr="00AB1BC5">
              <w:rPr>
                <w:color w:val="000000" w:themeColor="text1"/>
              </w:rPr>
              <w:t>Transitions </w:t>
            </w:r>
          </w:p>
          <w:p w14:paraId="5B05D1D4" w14:textId="77777777" w:rsidR="00AB1BC5" w:rsidRPr="00AB1BC5" w:rsidRDefault="00AB1BC5" w:rsidP="00AB1BC5">
            <w:pPr>
              <w:rPr>
                <w:color w:val="000000" w:themeColor="text1"/>
              </w:rPr>
            </w:pPr>
            <w:r w:rsidRPr="00AB1BC5">
              <w:rPr>
                <w:color w:val="000000" w:themeColor="text1"/>
              </w:rPr>
              <w:t>Split Staging </w:t>
            </w:r>
          </w:p>
          <w:p w14:paraId="094FA509" w14:textId="77777777" w:rsidR="00AB1BC5" w:rsidRPr="00AB1BC5" w:rsidRDefault="00AB1BC5" w:rsidP="00AB1BC5">
            <w:pPr>
              <w:rPr>
                <w:color w:val="000000" w:themeColor="text1"/>
              </w:rPr>
            </w:pPr>
            <w:r w:rsidRPr="00AB1BC5">
              <w:rPr>
                <w:color w:val="000000" w:themeColor="text1"/>
              </w:rPr>
              <w:t>Chair Duets </w:t>
            </w:r>
          </w:p>
          <w:p w14:paraId="4F7AF6C7" w14:textId="77777777" w:rsidR="00AB1BC5" w:rsidRPr="00AB1BC5" w:rsidRDefault="00AB1BC5" w:rsidP="00AB1BC5">
            <w:pPr>
              <w:rPr>
                <w:color w:val="000000" w:themeColor="text1"/>
              </w:rPr>
            </w:pPr>
            <w:r w:rsidRPr="00AB1BC5">
              <w:rPr>
                <w:color w:val="000000" w:themeColor="text1"/>
              </w:rPr>
              <w:t>Production Design </w:t>
            </w:r>
          </w:p>
          <w:p w14:paraId="3B5A0616" w14:textId="77777777" w:rsidR="00AB1BC5" w:rsidRPr="00AB1BC5" w:rsidRDefault="00AB1BC5" w:rsidP="00AB1BC5">
            <w:pPr>
              <w:rPr>
                <w:color w:val="000000" w:themeColor="text1"/>
              </w:rPr>
            </w:pPr>
            <w:r w:rsidRPr="00AB1BC5">
              <w:rPr>
                <w:color w:val="000000" w:themeColor="text1"/>
              </w:rPr>
              <w:t>Monologue </w:t>
            </w:r>
          </w:p>
          <w:p w14:paraId="07A85303" w14:textId="77777777" w:rsidR="00AB1BC5" w:rsidRPr="00AB1BC5" w:rsidRDefault="00AB1BC5" w:rsidP="00AB1BC5">
            <w:pPr>
              <w:rPr>
                <w:color w:val="000000" w:themeColor="text1"/>
              </w:rPr>
            </w:pPr>
            <w:r w:rsidRPr="00AB1BC5">
              <w:rPr>
                <w:color w:val="000000" w:themeColor="text1"/>
              </w:rPr>
              <w:t>Multi-role </w:t>
            </w:r>
          </w:p>
          <w:p w14:paraId="5F854579" w14:textId="77777777" w:rsidR="00AB1BC5" w:rsidRPr="00AB1BC5" w:rsidRDefault="00AB1BC5" w:rsidP="00AB1BC5">
            <w:pPr>
              <w:rPr>
                <w:color w:val="000000" w:themeColor="text1"/>
              </w:rPr>
            </w:pPr>
            <w:r w:rsidRPr="00AB1BC5">
              <w:rPr>
                <w:color w:val="000000" w:themeColor="text1"/>
              </w:rPr>
              <w:t>Placards </w:t>
            </w:r>
          </w:p>
          <w:p w14:paraId="16C71351" w14:textId="77777777" w:rsidR="00AB1BC5" w:rsidRPr="00AB1BC5" w:rsidRDefault="00AB1BC5" w:rsidP="00AB1BC5">
            <w:pPr>
              <w:rPr>
                <w:color w:val="000000" w:themeColor="text1"/>
              </w:rPr>
            </w:pPr>
            <w:r w:rsidRPr="00AB1BC5">
              <w:rPr>
                <w:color w:val="000000" w:themeColor="text1"/>
              </w:rPr>
              <w:t>Forum-style exploration </w:t>
            </w:r>
          </w:p>
          <w:p w14:paraId="6E3CD487" w14:textId="77777777" w:rsidR="00AB1BC5" w:rsidRPr="00AB1BC5" w:rsidRDefault="00AB1BC5" w:rsidP="00AB1BC5">
            <w:pPr>
              <w:rPr>
                <w:color w:val="000000" w:themeColor="text1"/>
              </w:rPr>
            </w:pPr>
            <w:r w:rsidRPr="00AB1BC5">
              <w:rPr>
                <w:color w:val="000000" w:themeColor="text1"/>
              </w:rPr>
              <w:lastRenderedPageBreak/>
              <w:t>Documentary Drama </w:t>
            </w:r>
          </w:p>
        </w:tc>
      </w:tr>
      <w:tr w:rsidR="00AB1BC5" w:rsidRPr="00AB1BC5" w14:paraId="2F250659" w14:textId="77777777" w:rsidTr="00AB1BC5">
        <w:trPr>
          <w:trHeight w:val="285"/>
        </w:trPr>
        <w:tc>
          <w:tcPr>
            <w:tcW w:w="9010" w:type="dxa"/>
            <w:gridSpan w:val="4"/>
            <w:tcBorders>
              <w:top w:val="single" w:sz="6" w:space="0" w:color="auto"/>
              <w:left w:val="single" w:sz="6" w:space="0" w:color="auto"/>
              <w:bottom w:val="single" w:sz="6" w:space="0" w:color="auto"/>
              <w:right w:val="single" w:sz="6" w:space="0" w:color="auto"/>
            </w:tcBorders>
            <w:shd w:val="clear" w:color="auto" w:fill="D9D9D9"/>
            <w:hideMark/>
          </w:tcPr>
          <w:p w14:paraId="05231D3B" w14:textId="77777777" w:rsidR="00AB1BC5" w:rsidRPr="00AB1BC5" w:rsidRDefault="00AB1BC5" w:rsidP="00AB1BC5">
            <w:pPr>
              <w:rPr>
                <w:color w:val="000000" w:themeColor="text1"/>
              </w:rPr>
            </w:pPr>
            <w:r w:rsidRPr="00AB1BC5">
              <w:rPr>
                <w:color w:val="000000" w:themeColor="text1"/>
                <w:lang w:val="en-US"/>
              </w:rPr>
              <w:lastRenderedPageBreak/>
              <w:t> </w:t>
            </w:r>
            <w:r w:rsidRPr="00AB1BC5">
              <w:rPr>
                <w:color w:val="000000" w:themeColor="text1"/>
              </w:rPr>
              <w:t>  </w:t>
            </w:r>
          </w:p>
        </w:tc>
      </w:tr>
      <w:tr w:rsidR="00AB1BC5" w:rsidRPr="00AB1BC5" w14:paraId="7AB3446B" w14:textId="77777777" w:rsidTr="00AB1BC5">
        <w:trPr>
          <w:trHeight w:val="285"/>
        </w:trPr>
        <w:tc>
          <w:tcPr>
            <w:tcW w:w="1268" w:type="dxa"/>
            <w:tcBorders>
              <w:top w:val="single" w:sz="6" w:space="0" w:color="auto"/>
              <w:left w:val="single" w:sz="6" w:space="0" w:color="auto"/>
              <w:bottom w:val="single" w:sz="6" w:space="0" w:color="auto"/>
              <w:right w:val="single" w:sz="6" w:space="0" w:color="auto"/>
            </w:tcBorders>
            <w:hideMark/>
          </w:tcPr>
          <w:p w14:paraId="3A715ABA" w14:textId="77777777" w:rsidR="00AB1BC5" w:rsidRPr="00AB1BC5" w:rsidRDefault="00AB1BC5" w:rsidP="00AB1BC5">
            <w:pPr>
              <w:rPr>
                <w:color w:val="000000" w:themeColor="text1"/>
              </w:rPr>
            </w:pPr>
            <w:r w:rsidRPr="00AB1BC5">
              <w:rPr>
                <w:b/>
                <w:bCs/>
                <w:color w:val="000000" w:themeColor="text1"/>
                <w:lang w:val="en-US"/>
              </w:rPr>
              <w:t>Genres</w:t>
            </w:r>
            <w:r w:rsidRPr="00AB1BC5">
              <w:rPr>
                <w:color w:val="000000" w:themeColor="text1"/>
              </w:rPr>
              <w:t>  </w:t>
            </w:r>
          </w:p>
        </w:tc>
        <w:tc>
          <w:tcPr>
            <w:tcW w:w="2580" w:type="dxa"/>
            <w:tcBorders>
              <w:top w:val="nil"/>
              <w:left w:val="single" w:sz="6" w:space="0" w:color="auto"/>
              <w:bottom w:val="single" w:sz="6" w:space="0" w:color="auto"/>
              <w:right w:val="single" w:sz="6" w:space="0" w:color="auto"/>
            </w:tcBorders>
            <w:hideMark/>
          </w:tcPr>
          <w:p w14:paraId="29B2559B" w14:textId="77777777" w:rsidR="00AB1BC5" w:rsidRPr="00AB1BC5" w:rsidRDefault="00AB1BC5" w:rsidP="00AB1BC5">
            <w:pPr>
              <w:rPr>
                <w:color w:val="000000" w:themeColor="text1"/>
              </w:rPr>
            </w:pPr>
            <w:r w:rsidRPr="00AB1BC5">
              <w:rPr>
                <w:b/>
                <w:bCs/>
                <w:color w:val="000000" w:themeColor="text1"/>
              </w:rPr>
              <w:t>Issue-based drama - bullying/belonging</w:t>
            </w:r>
            <w:r w:rsidRPr="00AB1BC5">
              <w:rPr>
                <w:color w:val="000000" w:themeColor="text1"/>
              </w:rPr>
              <w:t> </w:t>
            </w:r>
          </w:p>
          <w:p w14:paraId="398AF273" w14:textId="77777777" w:rsidR="00AB1BC5" w:rsidRPr="00AB1BC5" w:rsidRDefault="00AB1BC5" w:rsidP="00AB1BC5">
            <w:pPr>
              <w:rPr>
                <w:color w:val="000000" w:themeColor="text1"/>
              </w:rPr>
            </w:pPr>
            <w:r w:rsidRPr="00AB1BC5">
              <w:rPr>
                <w:color w:val="000000" w:themeColor="text1"/>
              </w:rPr>
              <w:t>Horror/Thriller - Urban Legends </w:t>
            </w:r>
          </w:p>
          <w:p w14:paraId="22840922" w14:textId="77777777" w:rsidR="00AB1BC5" w:rsidRPr="00AB1BC5" w:rsidRDefault="00AB1BC5" w:rsidP="00AB1BC5">
            <w:pPr>
              <w:rPr>
                <w:color w:val="000000" w:themeColor="text1"/>
              </w:rPr>
            </w:pPr>
            <w:r w:rsidRPr="00AB1BC5">
              <w:rPr>
                <w:color w:val="000000" w:themeColor="text1"/>
              </w:rPr>
              <w:t>Comedy / soap opera conventions </w:t>
            </w:r>
          </w:p>
          <w:p w14:paraId="3E5F31A5" w14:textId="77777777" w:rsidR="00AB1BC5" w:rsidRPr="00AB1BC5" w:rsidRDefault="00AB1BC5" w:rsidP="00AB1BC5">
            <w:pPr>
              <w:rPr>
                <w:color w:val="000000" w:themeColor="text1"/>
              </w:rPr>
            </w:pPr>
            <w:r w:rsidRPr="00AB1BC5">
              <w:rPr>
                <w:color w:val="000000" w:themeColor="text1"/>
              </w:rPr>
              <w:t>Oblique social issue drama </w:t>
            </w:r>
          </w:p>
        </w:tc>
        <w:tc>
          <w:tcPr>
            <w:tcW w:w="2581" w:type="dxa"/>
            <w:tcBorders>
              <w:top w:val="nil"/>
              <w:left w:val="single" w:sz="6" w:space="0" w:color="auto"/>
              <w:bottom w:val="single" w:sz="6" w:space="0" w:color="auto"/>
              <w:right w:val="single" w:sz="6" w:space="0" w:color="auto"/>
            </w:tcBorders>
            <w:hideMark/>
          </w:tcPr>
          <w:p w14:paraId="65006E0A" w14:textId="77777777" w:rsidR="00AB1BC5" w:rsidRPr="00AB1BC5" w:rsidRDefault="00AB1BC5" w:rsidP="00AB1BC5">
            <w:pPr>
              <w:rPr>
                <w:color w:val="000000" w:themeColor="text1"/>
              </w:rPr>
            </w:pPr>
            <w:r w:rsidRPr="00AB1BC5">
              <w:rPr>
                <w:b/>
                <w:bCs/>
                <w:color w:val="000000" w:themeColor="text1"/>
              </w:rPr>
              <w:t>Historical mystery / TIE - Lizzie Borden</w:t>
            </w:r>
            <w:r w:rsidRPr="00AB1BC5">
              <w:rPr>
                <w:color w:val="000000" w:themeColor="text1"/>
              </w:rPr>
              <w:t> </w:t>
            </w:r>
          </w:p>
          <w:p w14:paraId="5C8A7370" w14:textId="77777777" w:rsidR="00AB1BC5" w:rsidRPr="00AB1BC5" w:rsidRDefault="00AB1BC5" w:rsidP="00AB1BC5">
            <w:pPr>
              <w:rPr>
                <w:color w:val="000000" w:themeColor="text1"/>
              </w:rPr>
            </w:pPr>
            <w:r w:rsidRPr="00AB1BC5">
              <w:rPr>
                <w:color w:val="000000" w:themeColor="text1"/>
              </w:rPr>
              <w:t>Comedy and tragedy - Blood Brothers extracts </w:t>
            </w:r>
          </w:p>
          <w:p w14:paraId="467B688D" w14:textId="77777777" w:rsidR="00AB1BC5" w:rsidRPr="00AB1BC5" w:rsidRDefault="00AB1BC5" w:rsidP="00AB1BC5">
            <w:pPr>
              <w:rPr>
                <w:color w:val="000000" w:themeColor="text1"/>
              </w:rPr>
            </w:pPr>
            <w:r w:rsidRPr="00AB1BC5">
              <w:rPr>
                <w:color w:val="000000" w:themeColor="text1"/>
              </w:rPr>
              <w:t>Theatre history </w:t>
            </w:r>
          </w:p>
          <w:p w14:paraId="0766D366" w14:textId="77777777" w:rsidR="00AB1BC5" w:rsidRPr="00AB1BC5" w:rsidRDefault="00AB1BC5" w:rsidP="00AB1BC5">
            <w:pPr>
              <w:rPr>
                <w:color w:val="000000" w:themeColor="text1"/>
              </w:rPr>
            </w:pPr>
            <w:r w:rsidRPr="00AB1BC5">
              <w:rPr>
                <w:color w:val="000000" w:themeColor="text1"/>
              </w:rPr>
              <w:t>Issue-based theatre </w:t>
            </w:r>
          </w:p>
        </w:tc>
        <w:tc>
          <w:tcPr>
            <w:tcW w:w="2581" w:type="dxa"/>
            <w:tcBorders>
              <w:top w:val="nil"/>
              <w:left w:val="single" w:sz="6" w:space="0" w:color="auto"/>
              <w:bottom w:val="single" w:sz="6" w:space="0" w:color="auto"/>
              <w:right w:val="single" w:sz="6" w:space="0" w:color="auto"/>
            </w:tcBorders>
            <w:hideMark/>
          </w:tcPr>
          <w:p w14:paraId="0EC8B24B" w14:textId="77777777" w:rsidR="00AB1BC5" w:rsidRPr="00AB1BC5" w:rsidRDefault="00AB1BC5" w:rsidP="00AB1BC5">
            <w:pPr>
              <w:rPr>
                <w:color w:val="000000" w:themeColor="text1"/>
              </w:rPr>
            </w:pPr>
            <w:r w:rsidRPr="00AB1BC5">
              <w:rPr>
                <w:b/>
                <w:bCs/>
                <w:color w:val="000000" w:themeColor="text1"/>
              </w:rPr>
              <w:t>Moral dilemma devised drama</w:t>
            </w:r>
            <w:r w:rsidRPr="00AB1BC5">
              <w:rPr>
                <w:color w:val="000000" w:themeColor="text1"/>
              </w:rPr>
              <w:t> </w:t>
            </w:r>
          </w:p>
          <w:p w14:paraId="446CB09A" w14:textId="77777777" w:rsidR="00AB1BC5" w:rsidRPr="00AB1BC5" w:rsidRDefault="00AB1BC5" w:rsidP="00AB1BC5">
            <w:pPr>
              <w:rPr>
                <w:color w:val="000000" w:themeColor="text1"/>
              </w:rPr>
            </w:pPr>
            <w:r w:rsidRPr="00AB1BC5">
              <w:rPr>
                <w:color w:val="000000" w:themeColor="text1"/>
              </w:rPr>
              <w:t>Contemporary script - DNA </w:t>
            </w:r>
          </w:p>
          <w:p w14:paraId="18BFD71E" w14:textId="77777777" w:rsidR="00AB1BC5" w:rsidRPr="00AB1BC5" w:rsidRDefault="00AB1BC5" w:rsidP="00AB1BC5">
            <w:pPr>
              <w:rPr>
                <w:color w:val="000000" w:themeColor="text1"/>
              </w:rPr>
            </w:pPr>
            <w:r w:rsidRPr="00AB1BC5">
              <w:rPr>
                <w:color w:val="000000" w:themeColor="text1"/>
              </w:rPr>
              <w:t>Documentary Drama - Child Migration </w:t>
            </w:r>
          </w:p>
          <w:p w14:paraId="12AC6534" w14:textId="77777777" w:rsidR="00AB1BC5" w:rsidRPr="00AB1BC5" w:rsidRDefault="00AB1BC5" w:rsidP="00AB1BC5">
            <w:pPr>
              <w:rPr>
                <w:color w:val="000000" w:themeColor="text1"/>
              </w:rPr>
            </w:pPr>
            <w:r w:rsidRPr="00AB1BC5">
              <w:rPr>
                <w:color w:val="000000" w:themeColor="text1"/>
              </w:rPr>
              <w:t>Social issue performance </w:t>
            </w:r>
          </w:p>
        </w:tc>
      </w:tr>
      <w:tr w:rsidR="00AB1BC5" w:rsidRPr="00AB1BC5" w14:paraId="2EE95F08" w14:textId="77777777" w:rsidTr="00AB1BC5">
        <w:trPr>
          <w:trHeight w:val="405"/>
        </w:trPr>
        <w:tc>
          <w:tcPr>
            <w:tcW w:w="9010" w:type="dxa"/>
            <w:gridSpan w:val="4"/>
            <w:tcBorders>
              <w:top w:val="single" w:sz="6" w:space="0" w:color="auto"/>
              <w:left w:val="single" w:sz="6" w:space="0" w:color="auto"/>
              <w:bottom w:val="single" w:sz="6" w:space="0" w:color="auto"/>
              <w:right w:val="single" w:sz="6" w:space="0" w:color="auto"/>
            </w:tcBorders>
            <w:shd w:val="clear" w:color="auto" w:fill="D9D9D9"/>
            <w:hideMark/>
          </w:tcPr>
          <w:p w14:paraId="4A54B67B" w14:textId="77777777" w:rsidR="00AB1BC5" w:rsidRPr="00AB1BC5" w:rsidRDefault="00AB1BC5" w:rsidP="00AB1BC5">
            <w:pPr>
              <w:rPr>
                <w:color w:val="000000" w:themeColor="text1"/>
              </w:rPr>
            </w:pPr>
            <w:r w:rsidRPr="00AB1BC5">
              <w:rPr>
                <w:color w:val="000000" w:themeColor="text1"/>
                <w:lang w:val="en-US"/>
              </w:rPr>
              <w:t> </w:t>
            </w:r>
            <w:r w:rsidRPr="00AB1BC5">
              <w:rPr>
                <w:color w:val="000000" w:themeColor="text1"/>
              </w:rPr>
              <w:t>  </w:t>
            </w:r>
          </w:p>
        </w:tc>
      </w:tr>
      <w:tr w:rsidR="00AB1BC5" w:rsidRPr="00AB1BC5" w14:paraId="5B6DDBE2" w14:textId="77777777" w:rsidTr="00AB1BC5">
        <w:trPr>
          <w:trHeight w:val="285"/>
        </w:trPr>
        <w:tc>
          <w:tcPr>
            <w:tcW w:w="1268" w:type="dxa"/>
            <w:vMerge w:val="restart"/>
            <w:tcBorders>
              <w:top w:val="single" w:sz="6" w:space="0" w:color="auto"/>
              <w:left w:val="single" w:sz="6" w:space="0" w:color="auto"/>
              <w:bottom w:val="nil"/>
              <w:right w:val="single" w:sz="6" w:space="0" w:color="auto"/>
            </w:tcBorders>
            <w:hideMark/>
          </w:tcPr>
          <w:p w14:paraId="49EF8149" w14:textId="77777777" w:rsidR="00AB1BC5" w:rsidRPr="00AB1BC5" w:rsidRDefault="00AB1BC5" w:rsidP="00AB1BC5">
            <w:pPr>
              <w:rPr>
                <w:color w:val="000000" w:themeColor="text1"/>
              </w:rPr>
            </w:pPr>
            <w:r w:rsidRPr="00AB1BC5">
              <w:rPr>
                <w:b/>
                <w:bCs/>
                <w:color w:val="000000" w:themeColor="text1"/>
                <w:lang w:val="en-US"/>
              </w:rPr>
              <w:t>Styles</w:t>
            </w:r>
            <w:r w:rsidRPr="00AB1BC5">
              <w:rPr>
                <w:color w:val="000000" w:themeColor="text1"/>
              </w:rPr>
              <w:t>  </w:t>
            </w:r>
          </w:p>
          <w:p w14:paraId="043F9D06" w14:textId="77777777" w:rsidR="00AB1BC5" w:rsidRPr="00AB1BC5" w:rsidRDefault="00AB1BC5" w:rsidP="00AB1BC5">
            <w:pPr>
              <w:rPr>
                <w:color w:val="000000" w:themeColor="text1"/>
              </w:rPr>
            </w:pPr>
            <w:r w:rsidRPr="00AB1BC5">
              <w:rPr>
                <w:b/>
                <w:bCs/>
                <w:color w:val="000000" w:themeColor="text1"/>
                <w:lang w:val="en-US"/>
              </w:rPr>
              <w:t> </w:t>
            </w:r>
            <w:r w:rsidRPr="00AB1BC5">
              <w:rPr>
                <w:color w:val="000000" w:themeColor="text1"/>
              </w:rPr>
              <w:t>  </w:t>
            </w:r>
          </w:p>
        </w:tc>
        <w:tc>
          <w:tcPr>
            <w:tcW w:w="2580" w:type="dxa"/>
            <w:tcBorders>
              <w:top w:val="nil"/>
              <w:left w:val="single" w:sz="6" w:space="0" w:color="auto"/>
              <w:bottom w:val="single" w:sz="6" w:space="0" w:color="auto"/>
              <w:right w:val="single" w:sz="6" w:space="0" w:color="auto"/>
            </w:tcBorders>
            <w:hideMark/>
          </w:tcPr>
          <w:p w14:paraId="177797F2" w14:textId="77777777" w:rsidR="00AB1BC5" w:rsidRPr="002F581C" w:rsidRDefault="00AB1BC5" w:rsidP="00AB1BC5">
            <w:pPr>
              <w:rPr>
                <w:color w:val="000000" w:themeColor="text1"/>
              </w:rPr>
            </w:pPr>
            <w:r w:rsidRPr="002F581C">
              <w:rPr>
                <w:color w:val="000000" w:themeColor="text1"/>
              </w:rPr>
              <w:t>Non-naturalism (storytelling, still image, choral work, tension, devising) </w:t>
            </w:r>
          </w:p>
        </w:tc>
        <w:tc>
          <w:tcPr>
            <w:tcW w:w="2581" w:type="dxa"/>
            <w:tcBorders>
              <w:top w:val="nil"/>
              <w:left w:val="single" w:sz="6" w:space="0" w:color="auto"/>
              <w:bottom w:val="single" w:sz="6" w:space="0" w:color="auto"/>
              <w:right w:val="single" w:sz="6" w:space="0" w:color="auto"/>
            </w:tcBorders>
            <w:hideMark/>
          </w:tcPr>
          <w:p w14:paraId="620CCB32" w14:textId="77777777" w:rsidR="00AB1BC5" w:rsidRPr="002F581C" w:rsidRDefault="00AB1BC5" w:rsidP="00AB1BC5">
            <w:pPr>
              <w:rPr>
                <w:color w:val="000000" w:themeColor="text1"/>
              </w:rPr>
            </w:pPr>
            <w:r w:rsidRPr="002F581C">
              <w:rPr>
                <w:color w:val="000000" w:themeColor="text1"/>
              </w:rPr>
              <w:t>Non-naturalism (status, physical theatre, TIE, direct address, historical forms) </w:t>
            </w:r>
          </w:p>
        </w:tc>
        <w:tc>
          <w:tcPr>
            <w:tcW w:w="2581" w:type="dxa"/>
            <w:tcBorders>
              <w:top w:val="nil"/>
              <w:left w:val="single" w:sz="6" w:space="0" w:color="auto"/>
              <w:bottom w:val="single" w:sz="6" w:space="0" w:color="auto"/>
              <w:right w:val="single" w:sz="6" w:space="0" w:color="auto"/>
            </w:tcBorders>
            <w:hideMark/>
          </w:tcPr>
          <w:p w14:paraId="1FDC246B" w14:textId="77777777" w:rsidR="00AB1BC5" w:rsidRPr="002F581C" w:rsidRDefault="00AB1BC5" w:rsidP="00AB1BC5">
            <w:pPr>
              <w:rPr>
                <w:color w:val="000000" w:themeColor="text1"/>
              </w:rPr>
            </w:pPr>
            <w:r w:rsidRPr="002F581C">
              <w:rPr>
                <w:color w:val="000000" w:themeColor="text1"/>
              </w:rPr>
              <w:t>Non-naturalism (physical theatre, semiotics, Brecht, symbolism and documentary form) </w:t>
            </w:r>
          </w:p>
        </w:tc>
      </w:tr>
      <w:tr w:rsidR="00AB1BC5" w:rsidRPr="00AB1BC5" w14:paraId="6A0972FD" w14:textId="77777777" w:rsidTr="00AB1BC5">
        <w:trPr>
          <w:trHeight w:val="285"/>
        </w:trPr>
        <w:tc>
          <w:tcPr>
            <w:tcW w:w="1268" w:type="dxa"/>
            <w:vMerge/>
            <w:tcBorders>
              <w:top w:val="single" w:sz="6" w:space="0" w:color="auto"/>
              <w:left w:val="single" w:sz="6" w:space="0" w:color="auto"/>
              <w:bottom w:val="nil"/>
              <w:right w:val="single" w:sz="6" w:space="0" w:color="auto"/>
            </w:tcBorders>
            <w:vAlign w:val="center"/>
            <w:hideMark/>
          </w:tcPr>
          <w:p w14:paraId="20996417" w14:textId="77777777" w:rsidR="00AB1BC5" w:rsidRPr="00AB1BC5" w:rsidRDefault="00AB1BC5" w:rsidP="00AB1BC5">
            <w:pPr>
              <w:rPr>
                <w:color w:val="000000" w:themeColor="text1"/>
              </w:rPr>
            </w:pPr>
          </w:p>
        </w:tc>
        <w:tc>
          <w:tcPr>
            <w:tcW w:w="2580" w:type="dxa"/>
            <w:tcBorders>
              <w:top w:val="single" w:sz="6" w:space="0" w:color="auto"/>
              <w:left w:val="single" w:sz="6" w:space="0" w:color="auto"/>
              <w:bottom w:val="single" w:sz="6" w:space="0" w:color="auto"/>
              <w:right w:val="single" w:sz="6" w:space="0" w:color="auto"/>
            </w:tcBorders>
            <w:hideMark/>
          </w:tcPr>
          <w:p w14:paraId="37A18AEA" w14:textId="77777777" w:rsidR="00AB1BC5" w:rsidRPr="002F581C" w:rsidRDefault="00AB1BC5" w:rsidP="00AB1BC5">
            <w:pPr>
              <w:rPr>
                <w:color w:val="000000" w:themeColor="text1"/>
              </w:rPr>
            </w:pPr>
            <w:r w:rsidRPr="002F581C">
              <w:rPr>
                <w:color w:val="000000" w:themeColor="text1"/>
              </w:rPr>
              <w:t>Naturalism (bullying, relationships, peer pressure, soap opera and stage conflict) </w:t>
            </w:r>
          </w:p>
        </w:tc>
        <w:tc>
          <w:tcPr>
            <w:tcW w:w="2581" w:type="dxa"/>
            <w:tcBorders>
              <w:top w:val="single" w:sz="6" w:space="0" w:color="auto"/>
              <w:left w:val="single" w:sz="6" w:space="0" w:color="auto"/>
              <w:bottom w:val="single" w:sz="6" w:space="0" w:color="auto"/>
              <w:right w:val="single" w:sz="6" w:space="0" w:color="auto"/>
            </w:tcBorders>
            <w:hideMark/>
          </w:tcPr>
          <w:p w14:paraId="4B5B1490" w14:textId="77777777" w:rsidR="00AB1BC5" w:rsidRPr="002F581C" w:rsidRDefault="00AB1BC5" w:rsidP="00AB1BC5">
            <w:pPr>
              <w:rPr>
                <w:color w:val="000000" w:themeColor="text1"/>
              </w:rPr>
            </w:pPr>
            <w:r w:rsidRPr="002F581C">
              <w:rPr>
                <w:color w:val="000000" w:themeColor="text1"/>
              </w:rPr>
              <w:t>Naturalism (status, script work, Blood Brothers, social issue theatre) </w:t>
            </w:r>
          </w:p>
        </w:tc>
        <w:tc>
          <w:tcPr>
            <w:tcW w:w="2581" w:type="dxa"/>
            <w:tcBorders>
              <w:top w:val="nil"/>
              <w:left w:val="single" w:sz="6" w:space="0" w:color="auto"/>
              <w:bottom w:val="single" w:sz="6" w:space="0" w:color="auto"/>
              <w:right w:val="single" w:sz="6" w:space="0" w:color="auto"/>
            </w:tcBorders>
            <w:hideMark/>
          </w:tcPr>
          <w:p w14:paraId="0030C530" w14:textId="77777777" w:rsidR="00AB1BC5" w:rsidRPr="002F581C" w:rsidRDefault="00AB1BC5" w:rsidP="00AB1BC5">
            <w:pPr>
              <w:rPr>
                <w:color w:val="000000" w:themeColor="text1"/>
              </w:rPr>
            </w:pPr>
            <w:r w:rsidRPr="002F581C">
              <w:rPr>
                <w:color w:val="000000" w:themeColor="text1"/>
              </w:rPr>
              <w:t>Naturalism (page to stage, DNA, documentary drama, devised social realism) </w:t>
            </w:r>
          </w:p>
        </w:tc>
      </w:tr>
      <w:tr w:rsidR="00AB1BC5" w:rsidRPr="00AB1BC5" w14:paraId="522BD040" w14:textId="77777777" w:rsidTr="00AB1BC5">
        <w:trPr>
          <w:trHeight w:val="285"/>
        </w:trPr>
        <w:tc>
          <w:tcPr>
            <w:tcW w:w="9010" w:type="dxa"/>
            <w:gridSpan w:val="4"/>
            <w:tcBorders>
              <w:top w:val="single" w:sz="6" w:space="0" w:color="auto"/>
              <w:left w:val="single" w:sz="6" w:space="0" w:color="auto"/>
              <w:bottom w:val="single" w:sz="6" w:space="0" w:color="auto"/>
              <w:right w:val="single" w:sz="6" w:space="0" w:color="auto"/>
            </w:tcBorders>
            <w:shd w:val="clear" w:color="auto" w:fill="D9D9D9"/>
            <w:hideMark/>
          </w:tcPr>
          <w:p w14:paraId="078D48BB" w14:textId="77777777" w:rsidR="00AB1BC5" w:rsidRPr="00AB1BC5" w:rsidRDefault="00AB1BC5" w:rsidP="00AB1BC5">
            <w:pPr>
              <w:rPr>
                <w:color w:val="000000" w:themeColor="text1"/>
              </w:rPr>
            </w:pPr>
            <w:r w:rsidRPr="00AB1BC5">
              <w:rPr>
                <w:color w:val="000000" w:themeColor="text1"/>
                <w:lang w:val="en-US"/>
              </w:rPr>
              <w:t> </w:t>
            </w:r>
            <w:r w:rsidRPr="00AB1BC5">
              <w:rPr>
                <w:color w:val="000000" w:themeColor="text1"/>
              </w:rPr>
              <w:t>  </w:t>
            </w:r>
          </w:p>
        </w:tc>
      </w:tr>
      <w:tr w:rsidR="00AB1BC5" w:rsidRPr="00AB1BC5" w14:paraId="074437E0" w14:textId="77777777" w:rsidTr="00AB1BC5">
        <w:trPr>
          <w:trHeight w:val="285"/>
        </w:trPr>
        <w:tc>
          <w:tcPr>
            <w:tcW w:w="1268" w:type="dxa"/>
            <w:vMerge w:val="restart"/>
            <w:tcBorders>
              <w:top w:val="single" w:sz="6" w:space="0" w:color="auto"/>
              <w:left w:val="single" w:sz="6" w:space="0" w:color="auto"/>
              <w:bottom w:val="nil"/>
              <w:right w:val="single" w:sz="6" w:space="0" w:color="auto"/>
            </w:tcBorders>
            <w:hideMark/>
          </w:tcPr>
          <w:p w14:paraId="75E1086E" w14:textId="77777777" w:rsidR="00AB1BC5" w:rsidRPr="00AB1BC5" w:rsidRDefault="00AB1BC5" w:rsidP="00AB1BC5">
            <w:pPr>
              <w:rPr>
                <w:color w:val="000000" w:themeColor="text1"/>
              </w:rPr>
            </w:pPr>
            <w:r w:rsidRPr="00AB1BC5">
              <w:rPr>
                <w:b/>
                <w:bCs/>
                <w:color w:val="000000" w:themeColor="text1"/>
                <w:lang w:val="en-US"/>
              </w:rPr>
              <w:t>Practitioners</w:t>
            </w:r>
            <w:r w:rsidRPr="00AB1BC5">
              <w:rPr>
                <w:color w:val="000000" w:themeColor="text1"/>
              </w:rPr>
              <w:t>  </w:t>
            </w:r>
          </w:p>
          <w:p w14:paraId="550D545A" w14:textId="77777777" w:rsidR="00AB1BC5" w:rsidRPr="00AB1BC5" w:rsidRDefault="00AB1BC5" w:rsidP="00AB1BC5">
            <w:pPr>
              <w:rPr>
                <w:color w:val="000000" w:themeColor="text1"/>
              </w:rPr>
            </w:pPr>
            <w:r w:rsidRPr="00AB1BC5">
              <w:rPr>
                <w:b/>
                <w:bCs/>
                <w:color w:val="000000" w:themeColor="text1"/>
                <w:lang w:val="en-US"/>
              </w:rPr>
              <w:t> </w:t>
            </w:r>
            <w:r w:rsidRPr="00AB1BC5">
              <w:rPr>
                <w:color w:val="000000" w:themeColor="text1"/>
              </w:rPr>
              <w:t>  </w:t>
            </w:r>
          </w:p>
        </w:tc>
        <w:tc>
          <w:tcPr>
            <w:tcW w:w="2580" w:type="dxa"/>
            <w:tcBorders>
              <w:top w:val="nil"/>
              <w:left w:val="single" w:sz="6" w:space="0" w:color="auto"/>
              <w:bottom w:val="single" w:sz="6" w:space="0" w:color="auto"/>
              <w:right w:val="single" w:sz="6" w:space="0" w:color="auto"/>
            </w:tcBorders>
            <w:hideMark/>
          </w:tcPr>
          <w:p w14:paraId="7B69EC37" w14:textId="77777777" w:rsidR="00AB1BC5" w:rsidRPr="002F581C" w:rsidRDefault="00AB1BC5" w:rsidP="00AB1BC5">
            <w:pPr>
              <w:rPr>
                <w:color w:val="000000" w:themeColor="text1"/>
              </w:rPr>
            </w:pPr>
            <w:r w:rsidRPr="002F581C">
              <w:rPr>
                <w:color w:val="000000" w:themeColor="text1"/>
              </w:rPr>
              <w:t>Brechtian foundations through breaking the fourth wall and audience awareness </w:t>
            </w:r>
          </w:p>
        </w:tc>
        <w:tc>
          <w:tcPr>
            <w:tcW w:w="2581" w:type="dxa"/>
            <w:tcBorders>
              <w:top w:val="nil"/>
              <w:left w:val="single" w:sz="6" w:space="0" w:color="auto"/>
              <w:bottom w:val="single" w:sz="6" w:space="0" w:color="auto"/>
              <w:right w:val="single" w:sz="6" w:space="0" w:color="auto"/>
            </w:tcBorders>
            <w:hideMark/>
          </w:tcPr>
          <w:p w14:paraId="2997ECEC" w14:textId="77777777" w:rsidR="00AB1BC5" w:rsidRPr="002F581C" w:rsidRDefault="00AB1BC5" w:rsidP="00AB1BC5">
            <w:pPr>
              <w:rPr>
                <w:color w:val="000000" w:themeColor="text1"/>
              </w:rPr>
            </w:pPr>
            <w:r w:rsidRPr="002F581C">
              <w:rPr>
                <w:color w:val="000000" w:themeColor="text1"/>
              </w:rPr>
              <w:t>Brecht / TIE - theatre with an educational aim and social purpose </w:t>
            </w:r>
          </w:p>
        </w:tc>
        <w:tc>
          <w:tcPr>
            <w:tcW w:w="2581" w:type="dxa"/>
            <w:tcBorders>
              <w:top w:val="nil"/>
              <w:left w:val="single" w:sz="6" w:space="0" w:color="auto"/>
              <w:bottom w:val="single" w:sz="6" w:space="0" w:color="auto"/>
              <w:right w:val="single" w:sz="6" w:space="0" w:color="auto"/>
            </w:tcBorders>
            <w:hideMark/>
          </w:tcPr>
          <w:p w14:paraId="4468E5C9" w14:textId="77777777" w:rsidR="00AB1BC5" w:rsidRPr="002F581C" w:rsidRDefault="00AB1BC5" w:rsidP="00AB1BC5">
            <w:pPr>
              <w:rPr>
                <w:color w:val="000000" w:themeColor="text1"/>
              </w:rPr>
            </w:pPr>
            <w:r w:rsidRPr="002F581C">
              <w:rPr>
                <w:color w:val="000000" w:themeColor="text1"/>
              </w:rPr>
              <w:t>Brecht - non-naturalistic theatre as social critique </w:t>
            </w:r>
          </w:p>
        </w:tc>
      </w:tr>
      <w:tr w:rsidR="00AB1BC5" w:rsidRPr="00AB1BC5" w14:paraId="58720520" w14:textId="77777777" w:rsidTr="00AB1BC5">
        <w:trPr>
          <w:trHeight w:val="285"/>
        </w:trPr>
        <w:tc>
          <w:tcPr>
            <w:tcW w:w="1268" w:type="dxa"/>
            <w:vMerge/>
            <w:tcBorders>
              <w:top w:val="single" w:sz="6" w:space="0" w:color="auto"/>
              <w:left w:val="single" w:sz="6" w:space="0" w:color="auto"/>
              <w:bottom w:val="nil"/>
              <w:right w:val="single" w:sz="6" w:space="0" w:color="auto"/>
            </w:tcBorders>
            <w:vAlign w:val="center"/>
            <w:hideMark/>
          </w:tcPr>
          <w:p w14:paraId="5F203668" w14:textId="77777777" w:rsidR="00AB1BC5" w:rsidRPr="00AB1BC5" w:rsidRDefault="00AB1BC5" w:rsidP="00AB1BC5">
            <w:pPr>
              <w:rPr>
                <w:color w:val="000000" w:themeColor="text1"/>
              </w:rPr>
            </w:pPr>
          </w:p>
        </w:tc>
        <w:tc>
          <w:tcPr>
            <w:tcW w:w="2580" w:type="dxa"/>
            <w:tcBorders>
              <w:top w:val="single" w:sz="6" w:space="0" w:color="auto"/>
              <w:left w:val="single" w:sz="6" w:space="0" w:color="auto"/>
              <w:bottom w:val="single" w:sz="6" w:space="0" w:color="auto"/>
              <w:right w:val="single" w:sz="6" w:space="0" w:color="auto"/>
            </w:tcBorders>
            <w:hideMark/>
          </w:tcPr>
          <w:p w14:paraId="71D43029" w14:textId="77777777" w:rsidR="00AB1BC5" w:rsidRPr="002F581C" w:rsidRDefault="00AB1BC5" w:rsidP="00AB1BC5">
            <w:pPr>
              <w:rPr>
                <w:color w:val="000000" w:themeColor="text1"/>
              </w:rPr>
            </w:pPr>
            <w:r w:rsidRPr="002F581C">
              <w:rPr>
                <w:color w:val="000000" w:themeColor="text1"/>
              </w:rPr>
              <w:t> </w:t>
            </w:r>
          </w:p>
        </w:tc>
        <w:tc>
          <w:tcPr>
            <w:tcW w:w="2581" w:type="dxa"/>
            <w:tcBorders>
              <w:top w:val="nil"/>
              <w:left w:val="single" w:sz="6" w:space="0" w:color="auto"/>
              <w:bottom w:val="single" w:sz="6" w:space="0" w:color="auto"/>
              <w:right w:val="single" w:sz="6" w:space="0" w:color="auto"/>
            </w:tcBorders>
            <w:hideMark/>
          </w:tcPr>
          <w:p w14:paraId="744882D0" w14:textId="77777777" w:rsidR="00AB1BC5" w:rsidRPr="002F581C" w:rsidRDefault="00AB1BC5" w:rsidP="00AB1BC5">
            <w:pPr>
              <w:rPr>
                <w:color w:val="000000" w:themeColor="text1"/>
              </w:rPr>
            </w:pPr>
            <w:r w:rsidRPr="002F581C">
              <w:rPr>
                <w:color w:val="000000" w:themeColor="text1"/>
              </w:rPr>
              <w:t> </w:t>
            </w:r>
          </w:p>
        </w:tc>
        <w:tc>
          <w:tcPr>
            <w:tcW w:w="2581" w:type="dxa"/>
            <w:tcBorders>
              <w:top w:val="nil"/>
              <w:left w:val="single" w:sz="6" w:space="0" w:color="auto"/>
              <w:bottom w:val="single" w:sz="6" w:space="0" w:color="auto"/>
              <w:right w:val="single" w:sz="6" w:space="0" w:color="auto"/>
            </w:tcBorders>
            <w:hideMark/>
          </w:tcPr>
          <w:p w14:paraId="1CCF5163" w14:textId="77777777" w:rsidR="00AB1BC5" w:rsidRPr="002F581C" w:rsidRDefault="00AB1BC5" w:rsidP="00AB1BC5">
            <w:pPr>
              <w:rPr>
                <w:color w:val="000000" w:themeColor="text1"/>
              </w:rPr>
            </w:pPr>
            <w:r w:rsidRPr="002F581C">
              <w:rPr>
                <w:color w:val="000000" w:themeColor="text1"/>
              </w:rPr>
              <w:t>Frantic Assembly - physical theatre and ensemble meaning-making </w:t>
            </w:r>
          </w:p>
        </w:tc>
      </w:tr>
      <w:tr w:rsidR="00AB1BC5" w:rsidRPr="00AB1BC5" w14:paraId="6B788B2A" w14:textId="77777777" w:rsidTr="00AB1BC5">
        <w:trPr>
          <w:trHeight w:val="285"/>
        </w:trPr>
        <w:tc>
          <w:tcPr>
            <w:tcW w:w="9010" w:type="dxa"/>
            <w:gridSpan w:val="4"/>
            <w:tcBorders>
              <w:top w:val="single" w:sz="6" w:space="0" w:color="auto"/>
              <w:left w:val="single" w:sz="6" w:space="0" w:color="auto"/>
              <w:bottom w:val="single" w:sz="6" w:space="0" w:color="auto"/>
              <w:right w:val="single" w:sz="6" w:space="0" w:color="auto"/>
            </w:tcBorders>
            <w:shd w:val="clear" w:color="auto" w:fill="D9D9D9"/>
            <w:hideMark/>
          </w:tcPr>
          <w:p w14:paraId="293B8560" w14:textId="77777777" w:rsidR="00AB1BC5" w:rsidRPr="00AB1BC5" w:rsidRDefault="00AB1BC5" w:rsidP="00AB1BC5">
            <w:pPr>
              <w:rPr>
                <w:color w:val="000000" w:themeColor="text1"/>
              </w:rPr>
            </w:pPr>
            <w:r w:rsidRPr="00AB1BC5">
              <w:rPr>
                <w:color w:val="000000" w:themeColor="text1"/>
                <w:lang w:val="en-US"/>
              </w:rPr>
              <w:t> </w:t>
            </w:r>
            <w:r w:rsidRPr="00AB1BC5">
              <w:rPr>
                <w:color w:val="000000" w:themeColor="text1"/>
              </w:rPr>
              <w:t>  </w:t>
            </w:r>
          </w:p>
        </w:tc>
      </w:tr>
    </w:tbl>
    <w:p w14:paraId="0A7FBB8E" w14:textId="77777777" w:rsidR="00AB1BC5" w:rsidRPr="00AB1BC5" w:rsidRDefault="00AB1BC5" w:rsidP="00AB1BC5">
      <w:pPr>
        <w:rPr>
          <w:color w:val="000000" w:themeColor="text1"/>
        </w:rPr>
      </w:pPr>
      <w:r w:rsidRPr="00AB1BC5">
        <w:rPr>
          <w:color w:val="000000" w:themeColor="text1"/>
        </w:rPr>
        <w:t> </w:t>
      </w:r>
    </w:p>
    <w:p w14:paraId="614ADC46" w14:textId="77777777" w:rsidR="00AB1BC5" w:rsidRPr="002F581C" w:rsidRDefault="00AB1BC5" w:rsidP="00AB1BC5">
      <w:pPr>
        <w:rPr>
          <w:b/>
          <w:bCs/>
          <w:color w:val="002060"/>
          <w:u w:val="single"/>
        </w:rPr>
      </w:pPr>
      <w:r w:rsidRPr="002F581C">
        <w:rPr>
          <w:b/>
          <w:bCs/>
          <w:color w:val="002060"/>
          <w:u w:val="single"/>
        </w:rPr>
        <w:t>Teaching Drama/ Implementation </w:t>
      </w:r>
    </w:p>
    <w:p w14:paraId="0FF15149" w14:textId="77777777" w:rsidR="00AB1BC5" w:rsidRPr="00AB1BC5" w:rsidRDefault="00AB1BC5" w:rsidP="00AB1BC5">
      <w:pPr>
        <w:rPr>
          <w:color w:val="000000" w:themeColor="text1"/>
        </w:rPr>
      </w:pPr>
      <w:r w:rsidRPr="00AB1BC5">
        <w:rPr>
          <w:color w:val="000000" w:themeColor="text1"/>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78"/>
        <w:gridCol w:w="6132"/>
      </w:tblGrid>
      <w:tr w:rsidR="00AB1BC5" w:rsidRPr="00AB1BC5" w14:paraId="390F09DE" w14:textId="77777777">
        <w:trPr>
          <w:trHeight w:val="720"/>
        </w:trPr>
        <w:tc>
          <w:tcPr>
            <w:tcW w:w="3105" w:type="dxa"/>
            <w:tcBorders>
              <w:top w:val="single" w:sz="6" w:space="0" w:color="auto"/>
              <w:left w:val="single" w:sz="6" w:space="0" w:color="auto"/>
              <w:bottom w:val="single" w:sz="6" w:space="0" w:color="auto"/>
              <w:right w:val="single" w:sz="6" w:space="0" w:color="auto"/>
            </w:tcBorders>
            <w:hideMark/>
          </w:tcPr>
          <w:p w14:paraId="37C8078E" w14:textId="77777777" w:rsidR="00AB1BC5" w:rsidRPr="00AB1BC5" w:rsidRDefault="00AB1BC5" w:rsidP="00AB1BC5">
            <w:pPr>
              <w:rPr>
                <w:color w:val="000000" w:themeColor="text1"/>
              </w:rPr>
            </w:pPr>
            <w:r w:rsidRPr="00AB1BC5">
              <w:rPr>
                <w:color w:val="000000" w:themeColor="text1"/>
              </w:rPr>
              <w:t>Daily review </w:t>
            </w:r>
          </w:p>
        </w:tc>
        <w:tc>
          <w:tcPr>
            <w:tcW w:w="6690" w:type="dxa"/>
            <w:tcBorders>
              <w:top w:val="single" w:sz="6" w:space="0" w:color="auto"/>
              <w:left w:val="single" w:sz="6" w:space="0" w:color="auto"/>
              <w:bottom w:val="single" w:sz="6" w:space="0" w:color="auto"/>
              <w:right w:val="single" w:sz="6" w:space="0" w:color="auto"/>
            </w:tcBorders>
            <w:hideMark/>
          </w:tcPr>
          <w:p w14:paraId="0FD6A89B" w14:textId="77777777" w:rsidR="00AB1BC5" w:rsidRPr="00AB1BC5" w:rsidRDefault="00AB1BC5" w:rsidP="00AB1BC5">
            <w:pPr>
              <w:rPr>
                <w:color w:val="000000" w:themeColor="text1"/>
              </w:rPr>
            </w:pPr>
            <w:r w:rsidRPr="00AB1BC5">
              <w:rPr>
                <w:color w:val="000000" w:themeColor="text1"/>
              </w:rPr>
              <w:t>Each lesson begins with a Do Now that recalls drama knowledge and world/context knowledge: vocabulary, conventions, images, scenarios and links to prior schemes. Retrieval helps students remember and reuse techniques in new contexts. </w:t>
            </w:r>
          </w:p>
        </w:tc>
      </w:tr>
      <w:tr w:rsidR="00AB1BC5" w:rsidRPr="00AB1BC5" w14:paraId="180C06DF" w14:textId="77777777">
        <w:trPr>
          <w:trHeight w:val="675"/>
        </w:trPr>
        <w:tc>
          <w:tcPr>
            <w:tcW w:w="3105" w:type="dxa"/>
            <w:tcBorders>
              <w:top w:val="single" w:sz="6" w:space="0" w:color="auto"/>
              <w:left w:val="single" w:sz="6" w:space="0" w:color="auto"/>
              <w:bottom w:val="single" w:sz="6" w:space="0" w:color="auto"/>
              <w:right w:val="single" w:sz="6" w:space="0" w:color="auto"/>
            </w:tcBorders>
            <w:hideMark/>
          </w:tcPr>
          <w:p w14:paraId="10FA4F09" w14:textId="77777777" w:rsidR="00AB1BC5" w:rsidRPr="00AB1BC5" w:rsidRDefault="00AB1BC5" w:rsidP="00AB1BC5">
            <w:pPr>
              <w:rPr>
                <w:color w:val="000000" w:themeColor="text1"/>
              </w:rPr>
            </w:pPr>
            <w:r w:rsidRPr="00AB1BC5">
              <w:rPr>
                <w:color w:val="000000" w:themeColor="text1"/>
              </w:rPr>
              <w:t>Questioning </w:t>
            </w:r>
          </w:p>
        </w:tc>
        <w:tc>
          <w:tcPr>
            <w:tcW w:w="6690" w:type="dxa"/>
            <w:tcBorders>
              <w:top w:val="single" w:sz="6" w:space="0" w:color="auto"/>
              <w:left w:val="single" w:sz="6" w:space="0" w:color="auto"/>
              <w:bottom w:val="single" w:sz="6" w:space="0" w:color="auto"/>
              <w:right w:val="single" w:sz="6" w:space="0" w:color="auto"/>
            </w:tcBorders>
            <w:hideMark/>
          </w:tcPr>
          <w:p w14:paraId="6DB6C763" w14:textId="77777777" w:rsidR="00AB1BC5" w:rsidRPr="00AB1BC5" w:rsidRDefault="00AB1BC5" w:rsidP="00AB1BC5">
            <w:pPr>
              <w:rPr>
                <w:color w:val="000000" w:themeColor="text1"/>
              </w:rPr>
            </w:pPr>
            <w:r w:rsidRPr="00AB1BC5">
              <w:rPr>
                <w:color w:val="000000" w:themeColor="text1"/>
              </w:rPr>
              <w:t xml:space="preserve">Questions move between technique and meaning: What is being used? What does it communicate? What might the audience think </w:t>
            </w:r>
            <w:r w:rsidRPr="00AB1BC5">
              <w:rPr>
                <w:color w:val="000000" w:themeColor="text1"/>
              </w:rPr>
              <w:lastRenderedPageBreak/>
              <w:t>or feel? What issue or ethical question is being explored? Cold call and no opt out build accurate drama vocabulary. </w:t>
            </w:r>
          </w:p>
        </w:tc>
      </w:tr>
      <w:tr w:rsidR="00AB1BC5" w:rsidRPr="00AB1BC5" w14:paraId="1D228245" w14:textId="77777777">
        <w:trPr>
          <w:trHeight w:val="720"/>
        </w:trPr>
        <w:tc>
          <w:tcPr>
            <w:tcW w:w="3105" w:type="dxa"/>
            <w:tcBorders>
              <w:top w:val="single" w:sz="6" w:space="0" w:color="auto"/>
              <w:left w:val="single" w:sz="6" w:space="0" w:color="auto"/>
              <w:bottom w:val="single" w:sz="6" w:space="0" w:color="auto"/>
              <w:right w:val="single" w:sz="6" w:space="0" w:color="auto"/>
            </w:tcBorders>
            <w:hideMark/>
          </w:tcPr>
          <w:p w14:paraId="20704DB0" w14:textId="77777777" w:rsidR="00AB1BC5" w:rsidRPr="00AB1BC5" w:rsidRDefault="00AB1BC5" w:rsidP="00AB1BC5">
            <w:pPr>
              <w:rPr>
                <w:color w:val="000000" w:themeColor="text1"/>
              </w:rPr>
            </w:pPr>
            <w:r w:rsidRPr="00AB1BC5">
              <w:rPr>
                <w:color w:val="000000" w:themeColor="text1"/>
              </w:rPr>
              <w:lastRenderedPageBreak/>
              <w:t>Guided student practice </w:t>
            </w:r>
          </w:p>
        </w:tc>
        <w:tc>
          <w:tcPr>
            <w:tcW w:w="6690" w:type="dxa"/>
            <w:tcBorders>
              <w:top w:val="single" w:sz="6" w:space="0" w:color="auto"/>
              <w:left w:val="single" w:sz="6" w:space="0" w:color="auto"/>
              <w:bottom w:val="single" w:sz="6" w:space="0" w:color="auto"/>
              <w:right w:val="single" w:sz="6" w:space="0" w:color="auto"/>
            </w:tcBorders>
            <w:hideMark/>
          </w:tcPr>
          <w:p w14:paraId="0F612704" w14:textId="77777777" w:rsidR="00AB1BC5" w:rsidRPr="00AB1BC5" w:rsidRDefault="00AB1BC5" w:rsidP="00AB1BC5">
            <w:pPr>
              <w:rPr>
                <w:color w:val="000000" w:themeColor="text1"/>
              </w:rPr>
            </w:pPr>
            <w:r w:rsidRPr="00AB1BC5">
              <w:rPr>
                <w:color w:val="000000" w:themeColor="text1"/>
              </w:rPr>
              <w:t>Teachers model a technique, guide rehearsal, then ask students to apply it to a purposeful moment, such as using thought-track for a bystander choice or proxemics to show status in Blood Brothers or DNA. </w:t>
            </w:r>
          </w:p>
        </w:tc>
      </w:tr>
      <w:tr w:rsidR="00AB1BC5" w:rsidRPr="00AB1BC5" w14:paraId="1DD8BF3C" w14:textId="77777777">
        <w:trPr>
          <w:trHeight w:val="720"/>
        </w:trPr>
        <w:tc>
          <w:tcPr>
            <w:tcW w:w="3105" w:type="dxa"/>
            <w:tcBorders>
              <w:top w:val="single" w:sz="6" w:space="0" w:color="auto"/>
              <w:left w:val="single" w:sz="6" w:space="0" w:color="auto"/>
              <w:bottom w:val="single" w:sz="6" w:space="0" w:color="auto"/>
              <w:right w:val="single" w:sz="6" w:space="0" w:color="auto"/>
            </w:tcBorders>
            <w:hideMark/>
          </w:tcPr>
          <w:p w14:paraId="4FEC6549" w14:textId="77777777" w:rsidR="00AB1BC5" w:rsidRPr="00AB1BC5" w:rsidRDefault="00AB1BC5" w:rsidP="00AB1BC5">
            <w:pPr>
              <w:rPr>
                <w:color w:val="000000" w:themeColor="text1"/>
              </w:rPr>
            </w:pPr>
            <w:r w:rsidRPr="00AB1BC5">
              <w:rPr>
                <w:color w:val="000000" w:themeColor="text1"/>
              </w:rPr>
              <w:t>Group work </w:t>
            </w:r>
          </w:p>
        </w:tc>
        <w:tc>
          <w:tcPr>
            <w:tcW w:w="6690" w:type="dxa"/>
            <w:tcBorders>
              <w:top w:val="single" w:sz="6" w:space="0" w:color="auto"/>
              <w:left w:val="single" w:sz="6" w:space="0" w:color="auto"/>
              <w:bottom w:val="single" w:sz="6" w:space="0" w:color="auto"/>
              <w:right w:val="single" w:sz="6" w:space="0" w:color="auto"/>
            </w:tcBorders>
            <w:hideMark/>
          </w:tcPr>
          <w:p w14:paraId="3AF681A7" w14:textId="77777777" w:rsidR="00AB1BC5" w:rsidRPr="00AB1BC5" w:rsidRDefault="00AB1BC5" w:rsidP="00AB1BC5">
            <w:pPr>
              <w:rPr>
                <w:color w:val="000000" w:themeColor="text1"/>
              </w:rPr>
            </w:pPr>
            <w:r w:rsidRPr="00AB1BC5">
              <w:rPr>
                <w:color w:val="000000" w:themeColor="text1"/>
              </w:rPr>
              <w:t>Group work is planned and purposeful. Students learn rehearsal routines, ensemble responsibility, listening, negotiation and role allocation. Groups are selected to support inclusion, behaviour, confidence and challenge. </w:t>
            </w:r>
          </w:p>
        </w:tc>
      </w:tr>
      <w:tr w:rsidR="00AB1BC5" w:rsidRPr="00AB1BC5" w14:paraId="5577B3CD" w14:textId="77777777">
        <w:trPr>
          <w:trHeight w:val="720"/>
        </w:trPr>
        <w:tc>
          <w:tcPr>
            <w:tcW w:w="3105" w:type="dxa"/>
            <w:tcBorders>
              <w:top w:val="single" w:sz="6" w:space="0" w:color="auto"/>
              <w:left w:val="single" w:sz="6" w:space="0" w:color="auto"/>
              <w:bottom w:val="single" w:sz="6" w:space="0" w:color="auto"/>
              <w:right w:val="single" w:sz="6" w:space="0" w:color="auto"/>
            </w:tcBorders>
            <w:hideMark/>
          </w:tcPr>
          <w:p w14:paraId="1F2D12ED" w14:textId="77777777" w:rsidR="00AB1BC5" w:rsidRPr="00AB1BC5" w:rsidRDefault="00AB1BC5" w:rsidP="00AB1BC5">
            <w:pPr>
              <w:rPr>
                <w:color w:val="000000" w:themeColor="text1"/>
              </w:rPr>
            </w:pPr>
            <w:r w:rsidRPr="00AB1BC5">
              <w:rPr>
                <w:color w:val="000000" w:themeColor="text1"/>
              </w:rPr>
              <w:t>Independent practice </w:t>
            </w:r>
          </w:p>
        </w:tc>
        <w:tc>
          <w:tcPr>
            <w:tcW w:w="6690" w:type="dxa"/>
            <w:tcBorders>
              <w:top w:val="single" w:sz="6" w:space="0" w:color="auto"/>
              <w:left w:val="single" w:sz="6" w:space="0" w:color="auto"/>
              <w:bottom w:val="single" w:sz="6" w:space="0" w:color="auto"/>
              <w:right w:val="single" w:sz="6" w:space="0" w:color="auto"/>
            </w:tcBorders>
            <w:hideMark/>
          </w:tcPr>
          <w:p w14:paraId="1F3BD56F" w14:textId="77777777" w:rsidR="00AB1BC5" w:rsidRPr="00AB1BC5" w:rsidRDefault="00AB1BC5" w:rsidP="00AB1BC5">
            <w:pPr>
              <w:rPr>
                <w:color w:val="000000" w:themeColor="text1"/>
              </w:rPr>
            </w:pPr>
            <w:r w:rsidRPr="00AB1BC5">
              <w:rPr>
                <w:color w:val="000000" w:themeColor="text1"/>
              </w:rPr>
              <w:t>Students rehearse, refine and evaluate through line learning, character notes, rehearsal targets, design ideas, written reflections and short evaluative responses linked to audience impact. </w:t>
            </w:r>
          </w:p>
        </w:tc>
      </w:tr>
      <w:tr w:rsidR="00AB1BC5" w:rsidRPr="00AB1BC5" w14:paraId="4B5E6D91" w14:textId="77777777">
        <w:trPr>
          <w:trHeight w:val="720"/>
        </w:trPr>
        <w:tc>
          <w:tcPr>
            <w:tcW w:w="3105" w:type="dxa"/>
            <w:tcBorders>
              <w:top w:val="single" w:sz="6" w:space="0" w:color="auto"/>
              <w:left w:val="single" w:sz="6" w:space="0" w:color="auto"/>
              <w:bottom w:val="single" w:sz="6" w:space="0" w:color="auto"/>
              <w:right w:val="single" w:sz="6" w:space="0" w:color="auto"/>
            </w:tcBorders>
            <w:hideMark/>
          </w:tcPr>
          <w:p w14:paraId="6C39AD51" w14:textId="77777777" w:rsidR="00AB1BC5" w:rsidRPr="00AB1BC5" w:rsidRDefault="00AB1BC5" w:rsidP="00AB1BC5">
            <w:pPr>
              <w:rPr>
                <w:color w:val="000000" w:themeColor="text1"/>
              </w:rPr>
            </w:pPr>
            <w:r w:rsidRPr="00AB1BC5">
              <w:rPr>
                <w:color w:val="000000" w:themeColor="text1"/>
              </w:rPr>
              <w:t>Provide models </w:t>
            </w:r>
          </w:p>
        </w:tc>
        <w:tc>
          <w:tcPr>
            <w:tcW w:w="6690" w:type="dxa"/>
            <w:tcBorders>
              <w:top w:val="single" w:sz="6" w:space="0" w:color="auto"/>
              <w:left w:val="single" w:sz="6" w:space="0" w:color="auto"/>
              <w:bottom w:val="single" w:sz="6" w:space="0" w:color="auto"/>
              <w:right w:val="single" w:sz="6" w:space="0" w:color="auto"/>
            </w:tcBorders>
            <w:hideMark/>
          </w:tcPr>
          <w:p w14:paraId="7BBAE133" w14:textId="77777777" w:rsidR="00AB1BC5" w:rsidRPr="00AB1BC5" w:rsidRDefault="00AB1BC5" w:rsidP="00AB1BC5">
            <w:pPr>
              <w:rPr>
                <w:color w:val="000000" w:themeColor="text1"/>
              </w:rPr>
            </w:pPr>
            <w:r w:rsidRPr="00AB1BC5">
              <w:rPr>
                <w:color w:val="000000" w:themeColor="text1"/>
              </w:rPr>
              <w:t>Teachers provide live, visual, vocabulary and performance models. Models show the technique and the thinking behind it: why a performer chooses a pause, level, direct address or moment of stillness. </w:t>
            </w:r>
          </w:p>
        </w:tc>
      </w:tr>
      <w:tr w:rsidR="00AB1BC5" w:rsidRPr="00AB1BC5" w14:paraId="53E0262E" w14:textId="77777777">
        <w:trPr>
          <w:trHeight w:val="675"/>
        </w:trPr>
        <w:tc>
          <w:tcPr>
            <w:tcW w:w="3105" w:type="dxa"/>
            <w:tcBorders>
              <w:top w:val="single" w:sz="6" w:space="0" w:color="auto"/>
              <w:left w:val="single" w:sz="6" w:space="0" w:color="auto"/>
              <w:bottom w:val="single" w:sz="6" w:space="0" w:color="auto"/>
              <w:right w:val="single" w:sz="6" w:space="0" w:color="auto"/>
            </w:tcBorders>
            <w:hideMark/>
          </w:tcPr>
          <w:p w14:paraId="009E4040" w14:textId="77777777" w:rsidR="00AB1BC5" w:rsidRPr="00AB1BC5" w:rsidRDefault="00AB1BC5" w:rsidP="00AB1BC5">
            <w:pPr>
              <w:rPr>
                <w:color w:val="000000" w:themeColor="text1"/>
              </w:rPr>
            </w:pPr>
            <w:r w:rsidRPr="00AB1BC5">
              <w:rPr>
                <w:color w:val="000000" w:themeColor="text1"/>
              </w:rPr>
              <w:t>Check student understanding </w:t>
            </w:r>
          </w:p>
        </w:tc>
        <w:tc>
          <w:tcPr>
            <w:tcW w:w="6690" w:type="dxa"/>
            <w:tcBorders>
              <w:top w:val="single" w:sz="6" w:space="0" w:color="auto"/>
              <w:left w:val="single" w:sz="6" w:space="0" w:color="auto"/>
              <w:bottom w:val="single" w:sz="6" w:space="0" w:color="auto"/>
              <w:right w:val="single" w:sz="6" w:space="0" w:color="auto"/>
            </w:tcBorders>
            <w:hideMark/>
          </w:tcPr>
          <w:p w14:paraId="5213924B" w14:textId="77777777" w:rsidR="00AB1BC5" w:rsidRPr="00AB1BC5" w:rsidRDefault="00AB1BC5" w:rsidP="00AB1BC5">
            <w:pPr>
              <w:rPr>
                <w:color w:val="000000" w:themeColor="text1"/>
              </w:rPr>
            </w:pPr>
            <w:r w:rsidRPr="00AB1BC5">
              <w:rPr>
                <w:color w:val="000000" w:themeColor="text1"/>
              </w:rPr>
              <w:t>Understanding is checked through observation, mini-performances, hinge questions, feedback, quizzes, vocabulary checks and reflection. Students should be able to name, perform and explain the effect of a technique. </w:t>
            </w:r>
          </w:p>
        </w:tc>
      </w:tr>
      <w:tr w:rsidR="00AB1BC5" w:rsidRPr="00AB1BC5" w14:paraId="28E3A817" w14:textId="77777777">
        <w:trPr>
          <w:trHeight w:val="675"/>
        </w:trPr>
        <w:tc>
          <w:tcPr>
            <w:tcW w:w="3105" w:type="dxa"/>
            <w:tcBorders>
              <w:top w:val="single" w:sz="6" w:space="0" w:color="auto"/>
              <w:left w:val="single" w:sz="6" w:space="0" w:color="auto"/>
              <w:bottom w:val="single" w:sz="6" w:space="0" w:color="auto"/>
              <w:right w:val="single" w:sz="6" w:space="0" w:color="auto"/>
            </w:tcBorders>
            <w:hideMark/>
          </w:tcPr>
          <w:p w14:paraId="59259D55" w14:textId="77777777" w:rsidR="00AB1BC5" w:rsidRPr="00AB1BC5" w:rsidRDefault="00AB1BC5" w:rsidP="00AB1BC5">
            <w:pPr>
              <w:rPr>
                <w:color w:val="000000" w:themeColor="text1"/>
              </w:rPr>
            </w:pPr>
            <w:r w:rsidRPr="00AB1BC5">
              <w:rPr>
                <w:color w:val="000000" w:themeColor="text1"/>
              </w:rPr>
              <w:t>Scaffolding </w:t>
            </w:r>
          </w:p>
        </w:tc>
        <w:tc>
          <w:tcPr>
            <w:tcW w:w="6690" w:type="dxa"/>
            <w:tcBorders>
              <w:top w:val="single" w:sz="6" w:space="0" w:color="auto"/>
              <w:left w:val="single" w:sz="6" w:space="0" w:color="auto"/>
              <w:bottom w:val="single" w:sz="6" w:space="0" w:color="auto"/>
              <w:right w:val="single" w:sz="6" w:space="0" w:color="auto"/>
            </w:tcBorders>
            <w:hideMark/>
          </w:tcPr>
          <w:p w14:paraId="1311B1EE" w14:textId="77777777" w:rsidR="00AB1BC5" w:rsidRPr="00AB1BC5" w:rsidRDefault="00AB1BC5" w:rsidP="00AB1BC5">
            <w:pPr>
              <w:rPr>
                <w:color w:val="000000" w:themeColor="text1"/>
              </w:rPr>
            </w:pPr>
            <w:r w:rsidRPr="00AB1BC5">
              <w:rPr>
                <w:color w:val="000000" w:themeColor="text1"/>
              </w:rPr>
              <w:t>Teachers break complex work into steps: knowledge input, model, guided rehearsal, independent creation, performance and evaluation. Scaffolds include key words, role cards, extracts, staging maps and success criteria. </w:t>
            </w:r>
          </w:p>
        </w:tc>
      </w:tr>
      <w:tr w:rsidR="00AB1BC5" w:rsidRPr="00AB1BC5" w14:paraId="26A72A96" w14:textId="77777777">
        <w:trPr>
          <w:trHeight w:val="675"/>
        </w:trPr>
        <w:tc>
          <w:tcPr>
            <w:tcW w:w="3105" w:type="dxa"/>
            <w:tcBorders>
              <w:top w:val="single" w:sz="6" w:space="0" w:color="auto"/>
              <w:left w:val="single" w:sz="6" w:space="0" w:color="auto"/>
              <w:bottom w:val="single" w:sz="6" w:space="0" w:color="auto"/>
              <w:right w:val="single" w:sz="6" w:space="0" w:color="auto"/>
            </w:tcBorders>
            <w:hideMark/>
          </w:tcPr>
          <w:p w14:paraId="40B44FC6" w14:textId="77777777" w:rsidR="00AB1BC5" w:rsidRPr="00AB1BC5" w:rsidRDefault="00AB1BC5" w:rsidP="00AB1BC5">
            <w:pPr>
              <w:rPr>
                <w:color w:val="000000" w:themeColor="text1"/>
              </w:rPr>
            </w:pPr>
            <w:r w:rsidRPr="00AB1BC5">
              <w:rPr>
                <w:color w:val="000000" w:themeColor="text1"/>
              </w:rPr>
              <w:t>Writing Structures </w:t>
            </w:r>
          </w:p>
        </w:tc>
        <w:tc>
          <w:tcPr>
            <w:tcW w:w="6690" w:type="dxa"/>
            <w:tcBorders>
              <w:top w:val="single" w:sz="6" w:space="0" w:color="auto"/>
              <w:left w:val="single" w:sz="6" w:space="0" w:color="auto"/>
              <w:bottom w:val="single" w:sz="6" w:space="0" w:color="auto"/>
              <w:right w:val="single" w:sz="6" w:space="0" w:color="auto"/>
            </w:tcBorders>
            <w:hideMark/>
          </w:tcPr>
          <w:p w14:paraId="60653B77" w14:textId="77777777" w:rsidR="00AB1BC5" w:rsidRPr="00AB1BC5" w:rsidRDefault="00AB1BC5" w:rsidP="00AB1BC5">
            <w:pPr>
              <w:rPr>
                <w:color w:val="000000" w:themeColor="text1"/>
              </w:rPr>
            </w:pPr>
            <w:r w:rsidRPr="00AB1BC5">
              <w:rPr>
                <w:color w:val="000000" w:themeColor="text1"/>
              </w:rPr>
              <w:t>Writing supports practical understanding. At KS3, students explain WHAT they did, HOW they used a technique and WHY it affected the audience, preparing them for GCSE without replacing practical exploration. </w:t>
            </w:r>
          </w:p>
        </w:tc>
      </w:tr>
      <w:tr w:rsidR="00AB1BC5" w:rsidRPr="00AB1BC5" w14:paraId="6E8D33D0" w14:textId="77777777">
        <w:trPr>
          <w:trHeight w:val="675"/>
        </w:trPr>
        <w:tc>
          <w:tcPr>
            <w:tcW w:w="3105" w:type="dxa"/>
            <w:tcBorders>
              <w:top w:val="single" w:sz="6" w:space="0" w:color="auto"/>
              <w:left w:val="single" w:sz="6" w:space="0" w:color="auto"/>
              <w:bottom w:val="single" w:sz="6" w:space="0" w:color="auto"/>
              <w:right w:val="single" w:sz="6" w:space="0" w:color="auto"/>
            </w:tcBorders>
            <w:hideMark/>
          </w:tcPr>
          <w:p w14:paraId="7619749C" w14:textId="77777777" w:rsidR="00AB1BC5" w:rsidRPr="00AB1BC5" w:rsidRDefault="00AB1BC5" w:rsidP="00AB1BC5">
            <w:pPr>
              <w:rPr>
                <w:color w:val="000000" w:themeColor="text1"/>
              </w:rPr>
            </w:pPr>
            <w:r w:rsidRPr="00AB1BC5">
              <w:rPr>
                <w:color w:val="000000" w:themeColor="text1"/>
              </w:rPr>
              <w:t>Stretch and </w:t>
            </w:r>
            <w:proofErr w:type="gramStart"/>
            <w:r w:rsidRPr="00AB1BC5">
              <w:rPr>
                <w:color w:val="000000" w:themeColor="text1"/>
              </w:rPr>
              <w:t>Challenge</w:t>
            </w:r>
            <w:proofErr w:type="gramEnd"/>
            <w:r w:rsidRPr="00AB1BC5">
              <w:rPr>
                <w:color w:val="000000" w:themeColor="text1"/>
              </w:rPr>
              <w:t> </w:t>
            </w:r>
          </w:p>
        </w:tc>
        <w:tc>
          <w:tcPr>
            <w:tcW w:w="6690" w:type="dxa"/>
            <w:tcBorders>
              <w:top w:val="single" w:sz="6" w:space="0" w:color="auto"/>
              <w:left w:val="single" w:sz="6" w:space="0" w:color="auto"/>
              <w:bottom w:val="single" w:sz="6" w:space="0" w:color="auto"/>
              <w:right w:val="single" w:sz="6" w:space="0" w:color="auto"/>
            </w:tcBorders>
            <w:hideMark/>
          </w:tcPr>
          <w:p w14:paraId="499B86BF" w14:textId="77777777" w:rsidR="00AB1BC5" w:rsidRPr="00AB1BC5" w:rsidRDefault="00AB1BC5" w:rsidP="00AB1BC5">
            <w:pPr>
              <w:rPr>
                <w:color w:val="000000" w:themeColor="text1"/>
              </w:rPr>
            </w:pPr>
            <w:r w:rsidRPr="00AB1BC5">
              <w:rPr>
                <w:color w:val="000000" w:themeColor="text1"/>
              </w:rPr>
              <w:t>Students are challenged to combine techniques, justify choices, apply practitioner influence, consider opposing perspectives, use symbolism, direct moments or evaluate how a piece communicates a social message. </w:t>
            </w:r>
          </w:p>
        </w:tc>
      </w:tr>
      <w:tr w:rsidR="00AB1BC5" w:rsidRPr="00AB1BC5" w14:paraId="7C7CB189" w14:textId="77777777">
        <w:trPr>
          <w:trHeight w:val="675"/>
        </w:trPr>
        <w:tc>
          <w:tcPr>
            <w:tcW w:w="3105" w:type="dxa"/>
            <w:tcBorders>
              <w:top w:val="single" w:sz="6" w:space="0" w:color="auto"/>
              <w:left w:val="single" w:sz="6" w:space="0" w:color="auto"/>
              <w:bottom w:val="single" w:sz="6" w:space="0" w:color="auto"/>
              <w:right w:val="single" w:sz="6" w:space="0" w:color="auto"/>
            </w:tcBorders>
            <w:hideMark/>
          </w:tcPr>
          <w:p w14:paraId="3A099804" w14:textId="77777777" w:rsidR="00AB1BC5" w:rsidRPr="00AB1BC5" w:rsidRDefault="00AB1BC5" w:rsidP="00AB1BC5">
            <w:pPr>
              <w:rPr>
                <w:color w:val="000000" w:themeColor="text1"/>
              </w:rPr>
            </w:pPr>
            <w:r w:rsidRPr="00AB1BC5">
              <w:rPr>
                <w:color w:val="000000" w:themeColor="text1"/>
              </w:rPr>
              <w:t>Peer and teacher feedback </w:t>
            </w:r>
          </w:p>
        </w:tc>
        <w:tc>
          <w:tcPr>
            <w:tcW w:w="6690" w:type="dxa"/>
            <w:tcBorders>
              <w:top w:val="single" w:sz="6" w:space="0" w:color="auto"/>
              <w:left w:val="single" w:sz="6" w:space="0" w:color="auto"/>
              <w:bottom w:val="single" w:sz="6" w:space="0" w:color="auto"/>
              <w:right w:val="single" w:sz="6" w:space="0" w:color="auto"/>
            </w:tcBorders>
            <w:hideMark/>
          </w:tcPr>
          <w:p w14:paraId="1D19A932" w14:textId="77777777" w:rsidR="00AB1BC5" w:rsidRPr="00AB1BC5" w:rsidRDefault="00AB1BC5" w:rsidP="00AB1BC5">
            <w:pPr>
              <w:rPr>
                <w:color w:val="000000" w:themeColor="text1"/>
              </w:rPr>
            </w:pPr>
            <w:r w:rsidRPr="00AB1BC5">
              <w:rPr>
                <w:color w:val="000000" w:themeColor="text1"/>
              </w:rPr>
              <w:t>Feedback is specific and uses drama terminology. Students explain what was effective, why it worked and how it communicated character, choice, relationship, issue or wider social question. </w:t>
            </w:r>
          </w:p>
        </w:tc>
      </w:tr>
      <w:tr w:rsidR="00AB1BC5" w:rsidRPr="00AB1BC5" w14:paraId="137FA578" w14:textId="77777777">
        <w:trPr>
          <w:trHeight w:val="675"/>
        </w:trPr>
        <w:tc>
          <w:tcPr>
            <w:tcW w:w="3105" w:type="dxa"/>
            <w:tcBorders>
              <w:top w:val="single" w:sz="6" w:space="0" w:color="auto"/>
              <w:left w:val="single" w:sz="6" w:space="0" w:color="auto"/>
              <w:bottom w:val="single" w:sz="6" w:space="0" w:color="auto"/>
              <w:right w:val="single" w:sz="6" w:space="0" w:color="auto"/>
            </w:tcBorders>
            <w:hideMark/>
          </w:tcPr>
          <w:p w14:paraId="56B3D4D2" w14:textId="77777777" w:rsidR="00AB1BC5" w:rsidRPr="00AB1BC5" w:rsidRDefault="00AB1BC5" w:rsidP="00AB1BC5">
            <w:pPr>
              <w:rPr>
                <w:color w:val="000000" w:themeColor="text1"/>
              </w:rPr>
            </w:pPr>
            <w:r w:rsidRPr="00AB1BC5">
              <w:rPr>
                <w:color w:val="000000" w:themeColor="text1"/>
              </w:rPr>
              <w:t>Weekly and monthly reviews </w:t>
            </w:r>
          </w:p>
        </w:tc>
        <w:tc>
          <w:tcPr>
            <w:tcW w:w="6690" w:type="dxa"/>
            <w:tcBorders>
              <w:top w:val="single" w:sz="6" w:space="0" w:color="auto"/>
              <w:left w:val="single" w:sz="6" w:space="0" w:color="auto"/>
              <w:bottom w:val="single" w:sz="6" w:space="0" w:color="auto"/>
              <w:right w:val="single" w:sz="6" w:space="0" w:color="auto"/>
            </w:tcBorders>
            <w:hideMark/>
          </w:tcPr>
          <w:p w14:paraId="4BF86676" w14:textId="77777777" w:rsidR="00AB1BC5" w:rsidRPr="00AB1BC5" w:rsidRDefault="00AB1BC5" w:rsidP="00AB1BC5">
            <w:pPr>
              <w:rPr>
                <w:color w:val="000000" w:themeColor="text1"/>
              </w:rPr>
            </w:pPr>
            <w:r w:rsidRPr="00AB1BC5">
              <w:rPr>
                <w:color w:val="000000" w:themeColor="text1"/>
              </w:rPr>
              <w:t>Reviews track vocabulary, technique, confidence, collaboration and contextual understanding through quizzes, questioning, practical checkpoints, performance evidence and reflection. </w:t>
            </w:r>
          </w:p>
        </w:tc>
      </w:tr>
    </w:tbl>
    <w:p w14:paraId="2CE74B4A" w14:textId="415237C3" w:rsidR="00AB1BC5" w:rsidRPr="002F581C" w:rsidRDefault="00AB1BC5" w:rsidP="00AB1BC5">
      <w:pPr>
        <w:rPr>
          <w:b/>
          <w:bCs/>
          <w:color w:val="002060"/>
          <w:u w:val="single"/>
        </w:rPr>
      </w:pPr>
      <w:r w:rsidRPr="002F581C">
        <w:rPr>
          <w:b/>
          <w:bCs/>
          <w:color w:val="002060"/>
          <w:u w:val="single"/>
        </w:rPr>
        <w:lastRenderedPageBreak/>
        <w:t>Assessing the Drama Curriculum</w:t>
      </w:r>
    </w:p>
    <w:p w14:paraId="783A4BF9" w14:textId="0244DCFD" w:rsidR="00AB1BC5" w:rsidRPr="00AB1BC5" w:rsidRDefault="00AB1BC5" w:rsidP="00AB1BC5">
      <w:pPr>
        <w:rPr>
          <w:color w:val="000000" w:themeColor="text1"/>
        </w:rPr>
      </w:pPr>
      <w:r w:rsidRPr="00AB1BC5">
        <w:rPr>
          <w:color w:val="000000" w:themeColor="text1"/>
        </w:rPr>
        <w:drawing>
          <wp:inline distT="0" distB="0" distL="0" distR="0" wp14:anchorId="0BEC32FF" wp14:editId="218B555E">
            <wp:extent cx="5731510" cy="1409065"/>
            <wp:effectExtent l="0" t="0" r="2540" b="635"/>
            <wp:docPr id="18955969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1409065"/>
                    </a:xfrm>
                    <a:prstGeom prst="rect">
                      <a:avLst/>
                    </a:prstGeom>
                    <a:noFill/>
                    <a:ln>
                      <a:noFill/>
                    </a:ln>
                  </pic:spPr>
                </pic:pic>
              </a:graphicData>
            </a:graphic>
          </wp:inline>
        </w:drawing>
      </w:r>
      <w:r w:rsidRPr="00AB1BC5">
        <w:rPr>
          <w:color w:val="000000" w:themeColor="text1"/>
        </w:rPr>
        <w:t> </w:t>
      </w:r>
    </w:p>
    <w:p w14:paraId="6F81840B" w14:textId="77777777" w:rsidR="00AB1BC5" w:rsidRPr="00AB1BC5" w:rsidRDefault="00AB1BC5" w:rsidP="00AB1BC5">
      <w:pPr>
        <w:rPr>
          <w:color w:val="000000" w:themeColor="text1"/>
        </w:rPr>
      </w:pPr>
      <w:r w:rsidRPr="00AB1BC5">
        <w:rPr>
          <w:color w:val="000000" w:themeColor="text1"/>
        </w:rPr>
        <w:t>As a practical subject, assessment in Drama should primarily happen in the practical domain. Students should be assessed on what they can create, rehearse, perform, refine and explain. Evidence will include teacher observation, recorded performance, peer and self-evaluation, short written reflections, vocabulary checks, practical assessment points and, where appropriate, design or written response work. Assessment should not only ask whether students can perform a technique, but whether they can use that technique deliberately to communicate meaning, explore an issue and affect an audience. </w:t>
      </w:r>
    </w:p>
    <w:p w14:paraId="56B38C1C" w14:textId="77777777" w:rsidR="00AB1BC5" w:rsidRPr="00AB1BC5" w:rsidRDefault="00AB1BC5" w:rsidP="00AB1BC5">
      <w:pPr>
        <w:rPr>
          <w:color w:val="000000" w:themeColor="text1"/>
        </w:rPr>
      </w:pPr>
      <w:proofErr w:type="gramStart"/>
      <w:r w:rsidRPr="00AB1BC5">
        <w:rPr>
          <w:color w:val="000000" w:themeColor="text1"/>
        </w:rPr>
        <w:t>Students</w:t>
      </w:r>
      <w:proofErr w:type="gramEnd"/>
      <w:r w:rsidRPr="00AB1BC5">
        <w:rPr>
          <w:color w:val="000000" w:themeColor="text1"/>
        </w:rPr>
        <w:t> skills, techniques, vocabulary and ability to connect drama to context will be tracked weekly and termly through KPIs. Class teachers will record progress across physical skills, vocal skills, conventions, collaboration and evaluation, while also monitoring whether students can use domain-specific language and explain the social, historical, cultural or ethical ideas explored in each scheme. Achievement of KPIs, oracy and practical evidence will be quality assured by the Head of Performance on a half-termly basis. </w:t>
      </w:r>
    </w:p>
    <w:p w14:paraId="41130096" w14:textId="77777777" w:rsidR="00AB1BC5" w:rsidRPr="00AB1BC5" w:rsidRDefault="00AB1BC5" w:rsidP="00AB1BC5">
      <w:pPr>
        <w:rPr>
          <w:color w:val="000000" w:themeColor="text1"/>
        </w:rPr>
      </w:pPr>
      <w:r w:rsidRPr="00AB1BC5">
        <w:rPr>
          <w:color w:val="000000" w:themeColor="text1"/>
        </w:rPr>
        <w:t> </w:t>
      </w:r>
    </w:p>
    <w:p w14:paraId="110A6259" w14:textId="77777777" w:rsidR="00AB1BC5" w:rsidRPr="002F581C" w:rsidRDefault="00AB1BC5" w:rsidP="00AB1BC5">
      <w:pPr>
        <w:rPr>
          <w:b/>
          <w:bCs/>
          <w:color w:val="002060"/>
          <w:u w:val="single"/>
        </w:rPr>
      </w:pPr>
      <w:r w:rsidRPr="002F581C">
        <w:rPr>
          <w:b/>
          <w:bCs/>
          <w:color w:val="002060"/>
          <w:u w:val="single"/>
        </w:rPr>
        <w:t>Impact </w:t>
      </w:r>
    </w:p>
    <w:p w14:paraId="790DDE2A" w14:textId="6012AF8D" w:rsidR="00AB1BC5" w:rsidRPr="00AB1BC5" w:rsidRDefault="00AB1BC5" w:rsidP="00AB1BC5">
      <w:pPr>
        <w:rPr>
          <w:color w:val="000000" w:themeColor="text1"/>
        </w:rPr>
      </w:pPr>
      <w:r w:rsidRPr="00AB1BC5">
        <w:rPr>
          <w:color w:val="000000" w:themeColor="text1"/>
        </w:rPr>
        <w:t> The impact of the KS3 Drama curriculum will be seen in students who can perform, discuss and evaluate with confidence, accuracy and purpose. Students will develop secure practical knowledge of vocal skills, physical skills, conventions, rehearsal process, theatre styles and audience impact. They will also develop wider knowledge of social and moral issues, cultural contexts, historical perspectives and the ways theatre can reflect or challenge society. The curriculum will build confidence, empathy, collaboration, resilience, leadership and critical thinking because students repeatedly step into role, consider perspectives beyond their own, respond to feedback and perform for an audience. Success will be evident when students can explain not just what they did in performance, but why it mattered and how it communicated meaning. </w:t>
      </w:r>
    </w:p>
    <w:p w14:paraId="2410DF2E" w14:textId="47E59BA0" w:rsidR="00AB1BC5" w:rsidRPr="00AB1BC5" w:rsidRDefault="00AB1BC5" w:rsidP="00AB1BC5">
      <w:pPr>
        <w:rPr>
          <w:color w:val="000000" w:themeColor="text1"/>
        </w:rPr>
      </w:pPr>
    </w:p>
    <w:p w14:paraId="364EAD2C" w14:textId="77777777" w:rsidR="00AB1BC5" w:rsidRPr="00AB1BC5" w:rsidRDefault="00AB1BC5" w:rsidP="00AB1BC5">
      <w:pPr>
        <w:rPr>
          <w:color w:val="000000" w:themeColor="text1"/>
        </w:rPr>
      </w:pPr>
      <w:r w:rsidRPr="00AB1BC5">
        <w:rPr>
          <w:color w:val="000000" w:themeColor="text1"/>
        </w:rPr>
        <w:t>At KS4, impact will continue to be measured through uptake, progress, performance outcomes, written outcomes and </w:t>
      </w:r>
      <w:proofErr w:type="gramStart"/>
      <w:r w:rsidRPr="00AB1BC5">
        <w:rPr>
          <w:color w:val="000000" w:themeColor="text1"/>
        </w:rPr>
        <w:t>students</w:t>
      </w:r>
      <w:proofErr w:type="gramEnd"/>
      <w:r w:rsidRPr="00AB1BC5">
        <w:rPr>
          <w:color w:val="000000" w:themeColor="text1"/>
        </w:rPr>
        <w:t> ability to transfer KS3 knowledge into devising, scripted performance, live theatre evaluation and the written examination. At KS3, impact will be measured through practical assessment, recorded evidence, student voice, vocabulary development, quality of evaluation, confidence in performance and </w:t>
      </w:r>
      <w:proofErr w:type="gramStart"/>
      <w:r w:rsidRPr="00AB1BC5">
        <w:rPr>
          <w:color w:val="000000" w:themeColor="text1"/>
        </w:rPr>
        <w:t>students</w:t>
      </w:r>
      <w:proofErr w:type="gramEnd"/>
      <w:r w:rsidRPr="00AB1BC5">
        <w:rPr>
          <w:color w:val="000000" w:themeColor="text1"/>
        </w:rPr>
        <w:t> ability to talk about theatre as a way of exploring the world. </w:t>
      </w:r>
    </w:p>
    <w:p w14:paraId="03563313" w14:textId="77777777" w:rsidR="00AB1BC5" w:rsidRPr="00AB1BC5" w:rsidRDefault="00AB1BC5" w:rsidP="00AB1BC5">
      <w:pPr>
        <w:rPr>
          <w:color w:val="000000" w:themeColor="text1"/>
        </w:rPr>
      </w:pPr>
      <w:r w:rsidRPr="00AB1BC5">
        <w:rPr>
          <w:color w:val="000000" w:themeColor="text1"/>
        </w:rPr>
        <w:t> </w:t>
      </w:r>
    </w:p>
    <w:p w14:paraId="1CF21B53" w14:textId="77777777" w:rsidR="00AB1BC5" w:rsidRPr="002F581C" w:rsidRDefault="00AB1BC5" w:rsidP="00AB1BC5">
      <w:pPr>
        <w:rPr>
          <w:color w:val="002060"/>
        </w:rPr>
      </w:pPr>
      <w:r w:rsidRPr="002F581C">
        <w:rPr>
          <w:b/>
          <w:bCs/>
          <w:color w:val="002060"/>
        </w:rPr>
        <w:lastRenderedPageBreak/>
        <w:t>Progression in the Drama Curriculum: Primary to Secondary</w:t>
      </w:r>
      <w:r w:rsidRPr="002F581C">
        <w:rPr>
          <w:color w:val="002060"/>
        </w:rPr>
        <w:t> </w:t>
      </w:r>
    </w:p>
    <w:p w14:paraId="0F0EF434" w14:textId="77777777" w:rsidR="00AB1BC5" w:rsidRPr="00AB1BC5" w:rsidRDefault="00AB1BC5" w:rsidP="00AB1BC5">
      <w:pPr>
        <w:rPr>
          <w:color w:val="000000" w:themeColor="text1"/>
        </w:rPr>
      </w:pPr>
      <w:r w:rsidRPr="00AB1BC5">
        <w:rPr>
          <w:color w:val="000000" w:themeColor="text1"/>
        </w:rPr>
        <w:t>Students often arrive in Year 7 with varied experiences of Drama. The first year therefore establishes the foundations of safe practical work: rehearsal routines, ensemble skills, vocal and physical control, still image, narration, thought-track, dialogue, hot-seating, improvisation and audience awareness. These foundations are taught through meaningful stories and issues so that students understand from the beginning that Drama is both a practical art form and a way of exploring human behaviour. </w:t>
      </w:r>
    </w:p>
    <w:p w14:paraId="4BBB3972" w14:textId="77777777" w:rsidR="00AB1BC5" w:rsidRPr="002F581C" w:rsidRDefault="00AB1BC5" w:rsidP="00AB1BC5">
      <w:pPr>
        <w:rPr>
          <w:color w:val="002060"/>
        </w:rPr>
      </w:pPr>
      <w:r w:rsidRPr="002F581C">
        <w:rPr>
          <w:b/>
          <w:bCs/>
          <w:color w:val="002060"/>
        </w:rPr>
        <w:t>Key Stage 3 to Key stage 4:</w:t>
      </w:r>
      <w:r w:rsidRPr="002F581C">
        <w:rPr>
          <w:color w:val="002060"/>
        </w:rPr>
        <w:t> </w:t>
      </w:r>
    </w:p>
    <w:p w14:paraId="689799FC" w14:textId="77777777" w:rsidR="00AB1BC5" w:rsidRPr="00AB1BC5" w:rsidRDefault="00AB1BC5" w:rsidP="00AB1BC5">
      <w:pPr>
        <w:rPr>
          <w:color w:val="000000" w:themeColor="text1"/>
        </w:rPr>
      </w:pPr>
      <w:r w:rsidRPr="00AB1BC5">
        <w:rPr>
          <w:color w:val="000000" w:themeColor="text1"/>
        </w:rPr>
        <w:t>Students can choose whether they wish to continue studying Drama at Key Stage 4, where they will study the Edexcel GCSE Drama qualification. KS3 prepares students by securing performance vocabulary, rehearsal discipline, devising techniques, script exploration, practitioner awareness, audience impact and reflective writing. It also prepares them intellectually, because students are used to connecting performance choices to themes, contexts and social meanings. </w:t>
      </w:r>
    </w:p>
    <w:p w14:paraId="1AFB5501" w14:textId="77777777" w:rsidR="00AB1BC5" w:rsidRPr="002F581C" w:rsidRDefault="00AB1BC5" w:rsidP="00AB1BC5">
      <w:pPr>
        <w:rPr>
          <w:color w:val="002060"/>
        </w:rPr>
      </w:pPr>
      <w:r w:rsidRPr="002F581C">
        <w:rPr>
          <w:b/>
          <w:bCs/>
          <w:color w:val="002060"/>
        </w:rPr>
        <w:t>Key Stage 4 to Key stage 5:</w:t>
      </w:r>
      <w:r w:rsidRPr="002F581C">
        <w:rPr>
          <w:color w:val="002060"/>
        </w:rPr>
        <w:t> </w:t>
      </w:r>
    </w:p>
    <w:p w14:paraId="36F8D5E4" w14:textId="77777777" w:rsidR="00AB1BC5" w:rsidRPr="00AB1BC5" w:rsidRDefault="00AB1BC5" w:rsidP="00AB1BC5">
      <w:pPr>
        <w:rPr>
          <w:color w:val="000000" w:themeColor="text1"/>
        </w:rPr>
      </w:pPr>
      <w:r w:rsidRPr="00AB1BC5">
        <w:rPr>
          <w:color w:val="000000" w:themeColor="text1"/>
        </w:rPr>
        <w:t>There are a wide range of courses and options surrounding Drama and Performing Arts at Key Stage 5, from BTEC courses to A-level courses. During Key Stage 4, students explore genres, styles, practitioners, devising, scripted performance, live theatre and written analysis. This builds on the KS3 curriculum by expecting students to make increasingly independent choices as performers, directors, designers and evaluators. </w:t>
      </w:r>
    </w:p>
    <w:p w14:paraId="03324D18" w14:textId="77777777" w:rsidR="00AB1BC5" w:rsidRPr="002F581C" w:rsidRDefault="00AB1BC5" w:rsidP="00AB1BC5">
      <w:pPr>
        <w:rPr>
          <w:color w:val="002060"/>
        </w:rPr>
      </w:pPr>
      <w:r w:rsidRPr="002F581C">
        <w:rPr>
          <w:b/>
          <w:bCs/>
          <w:color w:val="002060"/>
        </w:rPr>
        <w:t>Key Stage 5 to </w:t>
      </w:r>
      <w:proofErr w:type="gramStart"/>
      <w:r w:rsidRPr="002F581C">
        <w:rPr>
          <w:b/>
          <w:bCs/>
          <w:color w:val="002060"/>
        </w:rPr>
        <w:t>University</w:t>
      </w:r>
      <w:proofErr w:type="gramEnd"/>
      <w:r w:rsidRPr="002F581C">
        <w:rPr>
          <w:b/>
          <w:bCs/>
          <w:color w:val="002060"/>
        </w:rPr>
        <w:t>: </w:t>
      </w:r>
      <w:r w:rsidRPr="002F581C">
        <w:rPr>
          <w:color w:val="002060"/>
        </w:rPr>
        <w:t> </w:t>
      </w:r>
    </w:p>
    <w:p w14:paraId="3BC44D36" w14:textId="77777777" w:rsidR="00AB1BC5" w:rsidRPr="00AB1BC5" w:rsidRDefault="00AB1BC5" w:rsidP="00AB1BC5">
      <w:pPr>
        <w:rPr>
          <w:color w:val="000000" w:themeColor="text1"/>
        </w:rPr>
      </w:pPr>
      <w:r w:rsidRPr="00AB1BC5">
        <w:rPr>
          <w:color w:val="000000" w:themeColor="text1"/>
        </w:rPr>
        <w:t>There are a wide range of Drama and Performing Arts courses across universities and conservatoires. Some lead to specific professions such as acting, directing, design, facilitation, teaching or producing; others develop communication, leadership, creativity, analysis and collaboration for wider careers. The KS3 curriculum supports this long-term pathway by giving every student access to cultural knowledge, creative confidence and a practical language for understanding people and society. </w:t>
      </w:r>
    </w:p>
    <w:p w14:paraId="74D2F2FF" w14:textId="77777777" w:rsidR="00AB1BC5" w:rsidRPr="002F581C" w:rsidRDefault="00AB1BC5" w:rsidP="00AB1BC5">
      <w:pPr>
        <w:rPr>
          <w:color w:val="002060"/>
        </w:rPr>
      </w:pPr>
      <w:r w:rsidRPr="002F581C">
        <w:rPr>
          <w:b/>
          <w:bCs/>
          <w:color w:val="002060"/>
          <w:u w:val="single"/>
        </w:rPr>
        <w:t>Research-informed rationale and sector alignment</w:t>
      </w:r>
      <w:r w:rsidRPr="002F581C">
        <w:rPr>
          <w:color w:val="002060"/>
        </w:rPr>
        <w:t> </w:t>
      </w:r>
    </w:p>
    <w:p w14:paraId="5BC1246F" w14:textId="77777777" w:rsidR="00AB1BC5" w:rsidRPr="00AB1BC5" w:rsidRDefault="00AB1BC5" w:rsidP="00AB1BC5">
      <w:pPr>
        <w:rPr>
          <w:color w:val="000000" w:themeColor="text1"/>
        </w:rPr>
      </w:pPr>
      <w:r w:rsidRPr="002F581C">
        <w:rPr>
          <w:b/>
          <w:bCs/>
          <w:color w:val="002060"/>
        </w:rPr>
        <w:t>The Shift That Needs to Happen: </w:t>
      </w:r>
      <w:r w:rsidRPr="00AB1BC5">
        <w:rPr>
          <w:color w:val="000000" w:themeColor="text1"/>
        </w:rPr>
        <w:t>The curriculum should not be reduced to generic skills alone. Drama therefore teaches techniques through powerful knowledge about stories, contexts, society and human behaviour. </w:t>
      </w:r>
    </w:p>
    <w:p w14:paraId="1B9FA3A6" w14:textId="77777777" w:rsidR="00AB1BC5" w:rsidRPr="00AB1BC5" w:rsidRDefault="00AB1BC5" w:rsidP="00AB1BC5">
      <w:pPr>
        <w:rPr>
          <w:color w:val="000000" w:themeColor="text1"/>
        </w:rPr>
      </w:pPr>
      <w:r w:rsidRPr="002F581C">
        <w:rPr>
          <w:b/>
          <w:bCs/>
          <w:color w:val="002060"/>
        </w:rPr>
        <w:t>National Curriculum for English at KS3: </w:t>
      </w:r>
      <w:r w:rsidRPr="00AB1BC5">
        <w:rPr>
          <w:color w:val="000000" w:themeColor="text1"/>
        </w:rPr>
        <w:t>Supports improvising, rehearsing and performing using role, voice, stillness, movement and action to create impact. </w:t>
      </w:r>
    </w:p>
    <w:p w14:paraId="5655CB4E" w14:textId="77777777" w:rsidR="00AB1BC5" w:rsidRPr="00AB1BC5" w:rsidRDefault="00AB1BC5" w:rsidP="00AB1BC5">
      <w:pPr>
        <w:rPr>
          <w:color w:val="000000" w:themeColor="text1"/>
        </w:rPr>
      </w:pPr>
      <w:r w:rsidRPr="002F581C">
        <w:rPr>
          <w:b/>
          <w:bCs/>
          <w:color w:val="002060"/>
        </w:rPr>
        <w:t>Ofsted curriculum principles: </w:t>
      </w:r>
      <w:r w:rsidRPr="00AB1BC5">
        <w:rPr>
          <w:color w:val="000000" w:themeColor="text1"/>
        </w:rPr>
        <w:t>Supports entitlement, coherence, sequencing and cumulative knowledge so pupils know more, remember more and can apply learning in new contexts. </w:t>
      </w:r>
    </w:p>
    <w:p w14:paraId="34654B6D" w14:textId="77777777" w:rsidR="00AB1BC5" w:rsidRPr="00AB1BC5" w:rsidRDefault="00AB1BC5" w:rsidP="00AB1BC5">
      <w:pPr>
        <w:rPr>
          <w:color w:val="000000" w:themeColor="text1"/>
        </w:rPr>
      </w:pPr>
      <w:r w:rsidRPr="002F581C">
        <w:rPr>
          <w:b/>
          <w:bCs/>
          <w:color w:val="002060"/>
        </w:rPr>
        <w:t>National Drama: </w:t>
      </w:r>
      <w:r w:rsidRPr="00AB1BC5">
        <w:rPr>
          <w:color w:val="000000" w:themeColor="text1"/>
        </w:rPr>
        <w:t>Supports coherent, age-appropriate Drama provision with progression, inclusive access and meaningful assessment. </w:t>
      </w:r>
    </w:p>
    <w:p w14:paraId="2D0B5124" w14:textId="77777777" w:rsidR="00AB1BC5" w:rsidRPr="00AB1BC5" w:rsidRDefault="00AB1BC5" w:rsidP="00AB1BC5">
      <w:pPr>
        <w:rPr>
          <w:color w:val="000000" w:themeColor="text1"/>
        </w:rPr>
      </w:pPr>
      <w:r w:rsidRPr="002F581C">
        <w:rPr>
          <w:b/>
          <w:bCs/>
          <w:color w:val="002060"/>
        </w:rPr>
        <w:t>RSC rehearsal-room approaches: </w:t>
      </w:r>
      <w:r w:rsidRPr="00AB1BC5">
        <w:rPr>
          <w:color w:val="000000" w:themeColor="text1"/>
        </w:rPr>
        <w:t>Supports active, practical exploration of text, character, theme and meaning through speaking, moving, staging and creative choices. </w:t>
      </w:r>
    </w:p>
    <w:p w14:paraId="2634A2ED" w14:textId="77777777" w:rsidR="00AB1BC5" w:rsidRPr="00AB1BC5" w:rsidRDefault="00AB1BC5" w:rsidP="00AB1BC5">
      <w:pPr>
        <w:rPr>
          <w:color w:val="000000" w:themeColor="text1"/>
        </w:rPr>
      </w:pPr>
      <w:r w:rsidRPr="002F581C">
        <w:rPr>
          <w:b/>
          <w:bCs/>
          <w:color w:val="002060"/>
        </w:rPr>
        <w:lastRenderedPageBreak/>
        <w:t>KS3 Drama curriculum exemplars: </w:t>
      </w:r>
      <w:r w:rsidRPr="00AB1BC5">
        <w:rPr>
          <w:color w:val="000000" w:themeColor="text1"/>
        </w:rPr>
        <w:t>Highgate Wood, </w:t>
      </w:r>
      <w:proofErr w:type="spellStart"/>
      <w:r w:rsidRPr="00AB1BC5">
        <w:rPr>
          <w:color w:val="000000" w:themeColor="text1"/>
        </w:rPr>
        <w:t>Fortismere</w:t>
      </w:r>
      <w:proofErr w:type="spellEnd"/>
      <w:r w:rsidRPr="00AB1BC5">
        <w:rPr>
          <w:color w:val="000000" w:themeColor="text1"/>
        </w:rPr>
        <w:t>, Oldfield, Dinnington and Bullers Wood show useful models: safe exploration of issues, knowledge/skill focus, TIE, theatre history, script work, devising and audience purpose.</w:t>
      </w:r>
    </w:p>
    <w:p w14:paraId="13197D9D" w14:textId="77777777" w:rsidR="00AB1BC5" w:rsidRPr="008A77FF" w:rsidRDefault="00AB1BC5" w:rsidP="00826C4C">
      <w:pPr>
        <w:rPr>
          <w:color w:val="000000" w:themeColor="text1"/>
        </w:rPr>
      </w:pPr>
    </w:p>
    <w:sectPr w:rsidR="00AB1BC5" w:rsidRPr="008A77FF" w:rsidSect="00A337DD">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867" w14:textId="77777777" w:rsidR="00091E3B" w:rsidRDefault="00091E3B">
      <w:pPr>
        <w:spacing w:after="0" w:line="240" w:lineRule="auto"/>
      </w:pPr>
      <w:r>
        <w:separator/>
      </w:r>
    </w:p>
  </w:endnote>
  <w:endnote w:type="continuationSeparator" w:id="0">
    <w:p w14:paraId="5306AB9E" w14:textId="77777777" w:rsidR="00091E3B" w:rsidRDefault="00091E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5A3BE553" w14:paraId="3A4B95C3" w14:textId="77777777" w:rsidTr="5A3BE553">
      <w:trPr>
        <w:trHeight w:val="300"/>
      </w:trPr>
      <w:tc>
        <w:tcPr>
          <w:tcW w:w="3485" w:type="dxa"/>
        </w:tcPr>
        <w:p w14:paraId="0C106366" w14:textId="3F3E0A13" w:rsidR="5A3BE553" w:rsidRDefault="5A3BE553" w:rsidP="5A3BE553">
          <w:pPr>
            <w:pStyle w:val="Header"/>
            <w:ind w:left="-115"/>
          </w:pPr>
        </w:p>
      </w:tc>
      <w:tc>
        <w:tcPr>
          <w:tcW w:w="3485" w:type="dxa"/>
        </w:tcPr>
        <w:p w14:paraId="09E1C860" w14:textId="77412BCF" w:rsidR="5A3BE553" w:rsidRDefault="5A3BE553" w:rsidP="5A3BE553">
          <w:pPr>
            <w:pStyle w:val="Header"/>
            <w:jc w:val="center"/>
          </w:pPr>
        </w:p>
      </w:tc>
      <w:tc>
        <w:tcPr>
          <w:tcW w:w="3485" w:type="dxa"/>
        </w:tcPr>
        <w:p w14:paraId="7D351FAB" w14:textId="52066DE1" w:rsidR="5A3BE553" w:rsidRDefault="5A3BE553" w:rsidP="5A3BE553">
          <w:pPr>
            <w:pStyle w:val="Header"/>
            <w:ind w:right="-115"/>
            <w:jc w:val="right"/>
          </w:pPr>
        </w:p>
      </w:tc>
    </w:tr>
  </w:tbl>
  <w:p w14:paraId="3A942B08" w14:textId="2B751AF6" w:rsidR="5A3BE553" w:rsidRDefault="5A3BE553" w:rsidP="5A3BE5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FF2F77" w14:textId="77777777" w:rsidR="00091E3B" w:rsidRDefault="00091E3B">
      <w:pPr>
        <w:spacing w:after="0" w:line="240" w:lineRule="auto"/>
      </w:pPr>
      <w:r>
        <w:separator/>
      </w:r>
    </w:p>
  </w:footnote>
  <w:footnote w:type="continuationSeparator" w:id="0">
    <w:p w14:paraId="7E439270" w14:textId="77777777" w:rsidR="00091E3B" w:rsidRDefault="00091E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5A3BE553" w14:paraId="4ACF9C6D" w14:textId="77777777" w:rsidTr="5A3BE553">
      <w:trPr>
        <w:trHeight w:val="300"/>
      </w:trPr>
      <w:tc>
        <w:tcPr>
          <w:tcW w:w="3485" w:type="dxa"/>
        </w:tcPr>
        <w:p w14:paraId="3413A493" w14:textId="42555DC2" w:rsidR="5A3BE553" w:rsidRDefault="5A3BE553" w:rsidP="5A3BE553">
          <w:pPr>
            <w:pStyle w:val="Header"/>
            <w:ind w:left="-115"/>
          </w:pPr>
        </w:p>
      </w:tc>
      <w:tc>
        <w:tcPr>
          <w:tcW w:w="3485" w:type="dxa"/>
        </w:tcPr>
        <w:p w14:paraId="2566F6BC" w14:textId="00B17AC9" w:rsidR="5A3BE553" w:rsidRDefault="5A3BE553" w:rsidP="5A3BE553">
          <w:pPr>
            <w:pStyle w:val="Header"/>
            <w:jc w:val="center"/>
          </w:pPr>
        </w:p>
      </w:tc>
      <w:tc>
        <w:tcPr>
          <w:tcW w:w="3485" w:type="dxa"/>
        </w:tcPr>
        <w:p w14:paraId="3D85F966" w14:textId="4E6F4100" w:rsidR="5A3BE553" w:rsidRDefault="5A3BE553" w:rsidP="5A3BE553">
          <w:pPr>
            <w:pStyle w:val="Header"/>
            <w:ind w:right="-115"/>
            <w:jc w:val="right"/>
          </w:pPr>
        </w:p>
      </w:tc>
    </w:tr>
  </w:tbl>
  <w:p w14:paraId="7D6568C0" w14:textId="33C02B04" w:rsidR="5A3BE553" w:rsidRDefault="00213A49" w:rsidP="5A3BE553">
    <w:pPr>
      <w:pStyle w:val="Header"/>
    </w:pPr>
    <w:r>
      <w:rPr>
        <w:noProof/>
      </w:rPr>
      <w:drawing>
        <wp:anchor distT="0" distB="0" distL="114300" distR="114300" simplePos="0" relativeHeight="251658240" behindDoc="0" locked="0" layoutInCell="1" allowOverlap="1" wp14:anchorId="5EA2072A" wp14:editId="03EFF613">
          <wp:simplePos x="0" y="0"/>
          <wp:positionH relativeFrom="page">
            <wp:align>left</wp:align>
          </wp:positionH>
          <wp:positionV relativeFrom="paragraph">
            <wp:posOffset>-640080</wp:posOffset>
          </wp:positionV>
          <wp:extent cx="7560000" cy="717806"/>
          <wp:effectExtent l="0" t="0" r="3175" b="6350"/>
          <wp:wrapSquare wrapText="bothSides"/>
          <wp:docPr id="24043574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435744" name="Picture 240435744"/>
                  <pic:cNvPicPr/>
                </pic:nvPicPr>
                <pic:blipFill>
                  <a:blip r:embed="rId1">
                    <a:extLst>
                      <a:ext uri="{28A0092B-C50C-407E-A947-70E740481C1C}">
                        <a14:useLocalDpi xmlns:a14="http://schemas.microsoft.com/office/drawing/2010/main" val="0"/>
                      </a:ext>
                    </a:extLst>
                  </a:blip>
                  <a:stretch>
                    <a:fillRect/>
                  </a:stretch>
                </pic:blipFill>
                <pic:spPr>
                  <a:xfrm>
                    <a:off x="0" y="0"/>
                    <a:ext cx="7560000" cy="717806"/>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87D14"/>
    <w:multiLevelType w:val="hybridMultilevel"/>
    <w:tmpl w:val="BF246F16"/>
    <w:lvl w:ilvl="0" w:tplc="3B5239FC">
      <w:start w:val="1"/>
      <w:numFmt w:val="decimal"/>
      <w:lvlText w:val="%1."/>
      <w:lvlJc w:val="left"/>
      <w:pPr>
        <w:ind w:left="720" w:hanging="360"/>
      </w:pPr>
    </w:lvl>
    <w:lvl w:ilvl="1" w:tplc="E07EFC2A">
      <w:start w:val="1"/>
      <w:numFmt w:val="lowerLetter"/>
      <w:lvlText w:val="%2."/>
      <w:lvlJc w:val="left"/>
      <w:pPr>
        <w:ind w:left="1440" w:hanging="360"/>
      </w:pPr>
    </w:lvl>
    <w:lvl w:ilvl="2" w:tplc="A0045228">
      <w:start w:val="1"/>
      <w:numFmt w:val="lowerRoman"/>
      <w:lvlText w:val="%3."/>
      <w:lvlJc w:val="right"/>
      <w:pPr>
        <w:ind w:left="2160" w:hanging="180"/>
      </w:pPr>
    </w:lvl>
    <w:lvl w:ilvl="3" w:tplc="39027258">
      <w:start w:val="1"/>
      <w:numFmt w:val="decimal"/>
      <w:lvlText w:val="%4."/>
      <w:lvlJc w:val="left"/>
      <w:pPr>
        <w:ind w:left="2880" w:hanging="360"/>
      </w:pPr>
    </w:lvl>
    <w:lvl w:ilvl="4" w:tplc="F912A93E">
      <w:start w:val="1"/>
      <w:numFmt w:val="lowerLetter"/>
      <w:lvlText w:val="%5."/>
      <w:lvlJc w:val="left"/>
      <w:pPr>
        <w:ind w:left="3600" w:hanging="360"/>
      </w:pPr>
    </w:lvl>
    <w:lvl w:ilvl="5" w:tplc="59BE676A">
      <w:start w:val="1"/>
      <w:numFmt w:val="lowerRoman"/>
      <w:lvlText w:val="%6."/>
      <w:lvlJc w:val="right"/>
      <w:pPr>
        <w:ind w:left="4320" w:hanging="180"/>
      </w:pPr>
    </w:lvl>
    <w:lvl w:ilvl="6" w:tplc="DCA8D9FE">
      <w:start w:val="1"/>
      <w:numFmt w:val="decimal"/>
      <w:lvlText w:val="%7."/>
      <w:lvlJc w:val="left"/>
      <w:pPr>
        <w:ind w:left="5040" w:hanging="360"/>
      </w:pPr>
    </w:lvl>
    <w:lvl w:ilvl="7" w:tplc="95B23552">
      <w:start w:val="1"/>
      <w:numFmt w:val="lowerLetter"/>
      <w:lvlText w:val="%8."/>
      <w:lvlJc w:val="left"/>
      <w:pPr>
        <w:ind w:left="5760" w:hanging="360"/>
      </w:pPr>
    </w:lvl>
    <w:lvl w:ilvl="8" w:tplc="147C483A">
      <w:start w:val="1"/>
      <w:numFmt w:val="lowerRoman"/>
      <w:lvlText w:val="%9."/>
      <w:lvlJc w:val="right"/>
      <w:pPr>
        <w:ind w:left="6480" w:hanging="180"/>
      </w:pPr>
    </w:lvl>
  </w:abstractNum>
  <w:abstractNum w:abstractNumId="1" w15:restartNumberingAfterBreak="0">
    <w:nsid w:val="10C21C47"/>
    <w:multiLevelType w:val="multilevel"/>
    <w:tmpl w:val="177AF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6236FC6"/>
    <w:multiLevelType w:val="hybridMultilevel"/>
    <w:tmpl w:val="BF409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9C7555"/>
    <w:multiLevelType w:val="multilevel"/>
    <w:tmpl w:val="290E5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25C5079"/>
    <w:multiLevelType w:val="multilevel"/>
    <w:tmpl w:val="0F7E9AE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 w15:restartNumberingAfterBreak="0">
    <w:nsid w:val="382D4825"/>
    <w:multiLevelType w:val="multilevel"/>
    <w:tmpl w:val="DBB2B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6655BDA"/>
    <w:multiLevelType w:val="multilevel"/>
    <w:tmpl w:val="00C4A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7171081"/>
    <w:multiLevelType w:val="multilevel"/>
    <w:tmpl w:val="8A545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ABE71DF"/>
    <w:multiLevelType w:val="hybridMultilevel"/>
    <w:tmpl w:val="81C00522"/>
    <w:lvl w:ilvl="0" w:tplc="5C3CE72A">
      <w:start w:val="1"/>
      <w:numFmt w:val="decimal"/>
      <w:lvlText w:val="%1."/>
      <w:lvlJc w:val="left"/>
      <w:pPr>
        <w:ind w:left="720" w:hanging="360"/>
      </w:pPr>
    </w:lvl>
    <w:lvl w:ilvl="1" w:tplc="E0AA575C">
      <w:start w:val="1"/>
      <w:numFmt w:val="lowerLetter"/>
      <w:lvlText w:val="%2."/>
      <w:lvlJc w:val="left"/>
      <w:pPr>
        <w:ind w:left="1440" w:hanging="360"/>
      </w:pPr>
    </w:lvl>
    <w:lvl w:ilvl="2" w:tplc="F9780050">
      <w:start w:val="1"/>
      <w:numFmt w:val="lowerRoman"/>
      <w:lvlText w:val="%3."/>
      <w:lvlJc w:val="right"/>
      <w:pPr>
        <w:ind w:left="2160" w:hanging="180"/>
      </w:pPr>
    </w:lvl>
    <w:lvl w:ilvl="3" w:tplc="38FA3BCE">
      <w:start w:val="1"/>
      <w:numFmt w:val="decimal"/>
      <w:lvlText w:val="%4."/>
      <w:lvlJc w:val="left"/>
      <w:pPr>
        <w:ind w:left="2880" w:hanging="360"/>
      </w:pPr>
    </w:lvl>
    <w:lvl w:ilvl="4" w:tplc="962C86E8">
      <w:start w:val="1"/>
      <w:numFmt w:val="lowerLetter"/>
      <w:lvlText w:val="%5."/>
      <w:lvlJc w:val="left"/>
      <w:pPr>
        <w:ind w:left="3600" w:hanging="360"/>
      </w:pPr>
    </w:lvl>
    <w:lvl w:ilvl="5" w:tplc="D3D887A0">
      <w:start w:val="1"/>
      <w:numFmt w:val="lowerRoman"/>
      <w:lvlText w:val="%6."/>
      <w:lvlJc w:val="right"/>
      <w:pPr>
        <w:ind w:left="4320" w:hanging="180"/>
      </w:pPr>
    </w:lvl>
    <w:lvl w:ilvl="6" w:tplc="70283006">
      <w:start w:val="1"/>
      <w:numFmt w:val="decimal"/>
      <w:lvlText w:val="%7."/>
      <w:lvlJc w:val="left"/>
      <w:pPr>
        <w:ind w:left="5040" w:hanging="360"/>
      </w:pPr>
    </w:lvl>
    <w:lvl w:ilvl="7" w:tplc="B65C9EE4">
      <w:start w:val="1"/>
      <w:numFmt w:val="lowerLetter"/>
      <w:lvlText w:val="%8."/>
      <w:lvlJc w:val="left"/>
      <w:pPr>
        <w:ind w:left="5760" w:hanging="360"/>
      </w:pPr>
    </w:lvl>
    <w:lvl w:ilvl="8" w:tplc="3960938C">
      <w:start w:val="1"/>
      <w:numFmt w:val="lowerRoman"/>
      <w:lvlText w:val="%9."/>
      <w:lvlJc w:val="right"/>
      <w:pPr>
        <w:ind w:left="6480" w:hanging="180"/>
      </w:pPr>
    </w:lvl>
  </w:abstractNum>
  <w:abstractNum w:abstractNumId="9" w15:restartNumberingAfterBreak="0">
    <w:nsid w:val="50F86FAA"/>
    <w:multiLevelType w:val="multilevel"/>
    <w:tmpl w:val="47B09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D1523F9"/>
    <w:multiLevelType w:val="hybridMultilevel"/>
    <w:tmpl w:val="C492B22E"/>
    <w:lvl w:ilvl="0" w:tplc="2BF826B6">
      <w:start w:val="1"/>
      <w:numFmt w:val="bullet"/>
      <w:lvlText w:val=""/>
      <w:lvlJc w:val="left"/>
      <w:pPr>
        <w:ind w:left="720" w:hanging="360"/>
      </w:pPr>
      <w:rPr>
        <w:rFonts w:ascii="Symbol" w:hAnsi="Symbol" w:hint="default"/>
      </w:rPr>
    </w:lvl>
    <w:lvl w:ilvl="1" w:tplc="5828936C">
      <w:start w:val="1"/>
      <w:numFmt w:val="bullet"/>
      <w:lvlText w:val="o"/>
      <w:lvlJc w:val="left"/>
      <w:pPr>
        <w:ind w:left="1440" w:hanging="360"/>
      </w:pPr>
      <w:rPr>
        <w:rFonts w:ascii="Courier New" w:hAnsi="Courier New" w:hint="default"/>
      </w:rPr>
    </w:lvl>
    <w:lvl w:ilvl="2" w:tplc="35CEB198">
      <w:start w:val="1"/>
      <w:numFmt w:val="bullet"/>
      <w:lvlText w:val=""/>
      <w:lvlJc w:val="left"/>
      <w:pPr>
        <w:ind w:left="2160" w:hanging="360"/>
      </w:pPr>
      <w:rPr>
        <w:rFonts w:ascii="Wingdings" w:hAnsi="Wingdings" w:hint="default"/>
      </w:rPr>
    </w:lvl>
    <w:lvl w:ilvl="3" w:tplc="C6262864">
      <w:start w:val="1"/>
      <w:numFmt w:val="bullet"/>
      <w:lvlText w:val=""/>
      <w:lvlJc w:val="left"/>
      <w:pPr>
        <w:ind w:left="2880" w:hanging="360"/>
      </w:pPr>
      <w:rPr>
        <w:rFonts w:ascii="Symbol" w:hAnsi="Symbol" w:hint="default"/>
      </w:rPr>
    </w:lvl>
    <w:lvl w:ilvl="4" w:tplc="DF5EA382">
      <w:start w:val="1"/>
      <w:numFmt w:val="bullet"/>
      <w:lvlText w:val="o"/>
      <w:lvlJc w:val="left"/>
      <w:pPr>
        <w:ind w:left="3600" w:hanging="360"/>
      </w:pPr>
      <w:rPr>
        <w:rFonts w:ascii="Courier New" w:hAnsi="Courier New" w:hint="default"/>
      </w:rPr>
    </w:lvl>
    <w:lvl w:ilvl="5" w:tplc="1EEA5F0C">
      <w:start w:val="1"/>
      <w:numFmt w:val="bullet"/>
      <w:lvlText w:val=""/>
      <w:lvlJc w:val="left"/>
      <w:pPr>
        <w:ind w:left="4320" w:hanging="360"/>
      </w:pPr>
      <w:rPr>
        <w:rFonts w:ascii="Wingdings" w:hAnsi="Wingdings" w:hint="default"/>
      </w:rPr>
    </w:lvl>
    <w:lvl w:ilvl="6" w:tplc="CF1E3628">
      <w:start w:val="1"/>
      <w:numFmt w:val="bullet"/>
      <w:lvlText w:val=""/>
      <w:lvlJc w:val="left"/>
      <w:pPr>
        <w:ind w:left="5040" w:hanging="360"/>
      </w:pPr>
      <w:rPr>
        <w:rFonts w:ascii="Symbol" w:hAnsi="Symbol" w:hint="default"/>
      </w:rPr>
    </w:lvl>
    <w:lvl w:ilvl="7" w:tplc="1946F212">
      <w:start w:val="1"/>
      <w:numFmt w:val="bullet"/>
      <w:lvlText w:val="o"/>
      <w:lvlJc w:val="left"/>
      <w:pPr>
        <w:ind w:left="5760" w:hanging="360"/>
      </w:pPr>
      <w:rPr>
        <w:rFonts w:ascii="Courier New" w:hAnsi="Courier New" w:hint="default"/>
      </w:rPr>
    </w:lvl>
    <w:lvl w:ilvl="8" w:tplc="5742E5FA">
      <w:start w:val="1"/>
      <w:numFmt w:val="bullet"/>
      <w:lvlText w:val=""/>
      <w:lvlJc w:val="left"/>
      <w:pPr>
        <w:ind w:left="6480" w:hanging="360"/>
      </w:pPr>
      <w:rPr>
        <w:rFonts w:ascii="Wingdings" w:hAnsi="Wingdings" w:hint="default"/>
      </w:rPr>
    </w:lvl>
  </w:abstractNum>
  <w:abstractNum w:abstractNumId="11" w15:restartNumberingAfterBreak="0">
    <w:nsid w:val="73CF0C49"/>
    <w:multiLevelType w:val="multilevel"/>
    <w:tmpl w:val="E81E7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23053005">
    <w:abstractNumId w:val="8"/>
  </w:num>
  <w:num w:numId="2" w16cid:durableId="2143883703">
    <w:abstractNumId w:val="0"/>
  </w:num>
  <w:num w:numId="3" w16cid:durableId="584921566">
    <w:abstractNumId w:val="2"/>
  </w:num>
  <w:num w:numId="4" w16cid:durableId="1043092424">
    <w:abstractNumId w:val="4"/>
  </w:num>
  <w:num w:numId="5" w16cid:durableId="1574926011">
    <w:abstractNumId w:val="6"/>
  </w:num>
  <w:num w:numId="6" w16cid:durableId="1145245938">
    <w:abstractNumId w:val="3"/>
  </w:num>
  <w:num w:numId="7" w16cid:durableId="82342401">
    <w:abstractNumId w:val="5"/>
  </w:num>
  <w:num w:numId="8" w16cid:durableId="1740516558">
    <w:abstractNumId w:val="11"/>
  </w:num>
  <w:num w:numId="9" w16cid:durableId="1509950892">
    <w:abstractNumId w:val="1"/>
  </w:num>
  <w:num w:numId="10" w16cid:durableId="50463168">
    <w:abstractNumId w:val="9"/>
  </w:num>
  <w:num w:numId="11" w16cid:durableId="1431392806">
    <w:abstractNumId w:val="7"/>
  </w:num>
  <w:num w:numId="12" w16cid:durableId="145918485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9EC"/>
    <w:rsid w:val="00003C29"/>
    <w:rsid w:val="000119EC"/>
    <w:rsid w:val="000138B8"/>
    <w:rsid w:val="00020F31"/>
    <w:rsid w:val="0003411C"/>
    <w:rsid w:val="00037CB9"/>
    <w:rsid w:val="00041E79"/>
    <w:rsid w:val="00050E78"/>
    <w:rsid w:val="00050EA2"/>
    <w:rsid w:val="000527BB"/>
    <w:rsid w:val="00054E67"/>
    <w:rsid w:val="00065C31"/>
    <w:rsid w:val="00071CA3"/>
    <w:rsid w:val="0007588B"/>
    <w:rsid w:val="00076332"/>
    <w:rsid w:val="00091DEF"/>
    <w:rsid w:val="00091E3B"/>
    <w:rsid w:val="000938F8"/>
    <w:rsid w:val="00093FB6"/>
    <w:rsid w:val="000A4294"/>
    <w:rsid w:val="000C5141"/>
    <w:rsid w:val="000C730A"/>
    <w:rsid w:val="000D14AC"/>
    <w:rsid w:val="000D458E"/>
    <w:rsid w:val="000E00A4"/>
    <w:rsid w:val="000E0D10"/>
    <w:rsid w:val="000E575B"/>
    <w:rsid w:val="000F5CA9"/>
    <w:rsid w:val="00114386"/>
    <w:rsid w:val="00122A31"/>
    <w:rsid w:val="001374B5"/>
    <w:rsid w:val="00140F1B"/>
    <w:rsid w:val="001414B3"/>
    <w:rsid w:val="00145215"/>
    <w:rsid w:val="00153F3D"/>
    <w:rsid w:val="00154027"/>
    <w:rsid w:val="00162A1C"/>
    <w:rsid w:val="00166E3C"/>
    <w:rsid w:val="00176F71"/>
    <w:rsid w:val="001815DC"/>
    <w:rsid w:val="0018260D"/>
    <w:rsid w:val="00182D3C"/>
    <w:rsid w:val="00183554"/>
    <w:rsid w:val="00187732"/>
    <w:rsid w:val="00190250"/>
    <w:rsid w:val="00194D17"/>
    <w:rsid w:val="001976F4"/>
    <w:rsid w:val="001A2023"/>
    <w:rsid w:val="001A21BA"/>
    <w:rsid w:val="001A3C87"/>
    <w:rsid w:val="001A5122"/>
    <w:rsid w:val="001C18C1"/>
    <w:rsid w:val="001C2774"/>
    <w:rsid w:val="001D252D"/>
    <w:rsid w:val="001E5238"/>
    <w:rsid w:val="001F67FB"/>
    <w:rsid w:val="002038C6"/>
    <w:rsid w:val="00213A49"/>
    <w:rsid w:val="00213B92"/>
    <w:rsid w:val="0021681A"/>
    <w:rsid w:val="002229A5"/>
    <w:rsid w:val="002246BD"/>
    <w:rsid w:val="00231A2E"/>
    <w:rsid w:val="002443C4"/>
    <w:rsid w:val="002512C4"/>
    <w:rsid w:val="00252E06"/>
    <w:rsid w:val="00254C9F"/>
    <w:rsid w:val="0025643E"/>
    <w:rsid w:val="00261E59"/>
    <w:rsid w:val="00266DDD"/>
    <w:rsid w:val="00270E6F"/>
    <w:rsid w:val="00274584"/>
    <w:rsid w:val="002860C9"/>
    <w:rsid w:val="002A3807"/>
    <w:rsid w:val="002A4939"/>
    <w:rsid w:val="002A6235"/>
    <w:rsid w:val="002B61B3"/>
    <w:rsid w:val="002C0D72"/>
    <w:rsid w:val="002C4BF6"/>
    <w:rsid w:val="002C4DC8"/>
    <w:rsid w:val="002D3E45"/>
    <w:rsid w:val="002E4F51"/>
    <w:rsid w:val="002E5BB5"/>
    <w:rsid w:val="002E5DD0"/>
    <w:rsid w:val="002F0D20"/>
    <w:rsid w:val="002F2689"/>
    <w:rsid w:val="002F34A1"/>
    <w:rsid w:val="002F48BC"/>
    <w:rsid w:val="002F4D30"/>
    <w:rsid w:val="002F581C"/>
    <w:rsid w:val="003350E3"/>
    <w:rsid w:val="00340B7A"/>
    <w:rsid w:val="00342ED2"/>
    <w:rsid w:val="00355F9B"/>
    <w:rsid w:val="003617FD"/>
    <w:rsid w:val="00365CDB"/>
    <w:rsid w:val="0037620C"/>
    <w:rsid w:val="003778CC"/>
    <w:rsid w:val="00384869"/>
    <w:rsid w:val="00385187"/>
    <w:rsid w:val="00386C62"/>
    <w:rsid w:val="00391D3F"/>
    <w:rsid w:val="00392FA3"/>
    <w:rsid w:val="003932CD"/>
    <w:rsid w:val="00394DDA"/>
    <w:rsid w:val="003A1784"/>
    <w:rsid w:val="003A2B5F"/>
    <w:rsid w:val="003B627C"/>
    <w:rsid w:val="003C3F41"/>
    <w:rsid w:val="003C5506"/>
    <w:rsid w:val="003C587B"/>
    <w:rsid w:val="003D49C6"/>
    <w:rsid w:val="003D6267"/>
    <w:rsid w:val="003E2BFA"/>
    <w:rsid w:val="003E5402"/>
    <w:rsid w:val="003F0558"/>
    <w:rsid w:val="003F351B"/>
    <w:rsid w:val="00400D3E"/>
    <w:rsid w:val="0040396F"/>
    <w:rsid w:val="004158AD"/>
    <w:rsid w:val="00420394"/>
    <w:rsid w:val="00420DA5"/>
    <w:rsid w:val="00421574"/>
    <w:rsid w:val="0042424F"/>
    <w:rsid w:val="00425779"/>
    <w:rsid w:val="00433D65"/>
    <w:rsid w:val="004360E4"/>
    <w:rsid w:val="00444F1F"/>
    <w:rsid w:val="00447FEE"/>
    <w:rsid w:val="0045779E"/>
    <w:rsid w:val="00460DE5"/>
    <w:rsid w:val="00462399"/>
    <w:rsid w:val="00464098"/>
    <w:rsid w:val="00467D01"/>
    <w:rsid w:val="0047382A"/>
    <w:rsid w:val="004738E1"/>
    <w:rsid w:val="00473C97"/>
    <w:rsid w:val="0048222D"/>
    <w:rsid w:val="00482EB1"/>
    <w:rsid w:val="004A2667"/>
    <w:rsid w:val="004A4F93"/>
    <w:rsid w:val="004A4FB7"/>
    <w:rsid w:val="004B3414"/>
    <w:rsid w:val="004B3C5D"/>
    <w:rsid w:val="004B7F10"/>
    <w:rsid w:val="004E3BA6"/>
    <w:rsid w:val="004E4EBB"/>
    <w:rsid w:val="004E4F42"/>
    <w:rsid w:val="004E654F"/>
    <w:rsid w:val="004E6797"/>
    <w:rsid w:val="004F276F"/>
    <w:rsid w:val="004F52BB"/>
    <w:rsid w:val="004F679D"/>
    <w:rsid w:val="00501E1F"/>
    <w:rsid w:val="005076AA"/>
    <w:rsid w:val="00510312"/>
    <w:rsid w:val="005116C5"/>
    <w:rsid w:val="00534A93"/>
    <w:rsid w:val="00542D7B"/>
    <w:rsid w:val="00545B9F"/>
    <w:rsid w:val="00554185"/>
    <w:rsid w:val="00555417"/>
    <w:rsid w:val="00566DB0"/>
    <w:rsid w:val="005713A0"/>
    <w:rsid w:val="00573F96"/>
    <w:rsid w:val="005A7EFA"/>
    <w:rsid w:val="005B15C3"/>
    <w:rsid w:val="005C2406"/>
    <w:rsid w:val="005D7C03"/>
    <w:rsid w:val="005E1B34"/>
    <w:rsid w:val="005E5CCE"/>
    <w:rsid w:val="005F5814"/>
    <w:rsid w:val="00601072"/>
    <w:rsid w:val="006018D1"/>
    <w:rsid w:val="0060655F"/>
    <w:rsid w:val="00620AB1"/>
    <w:rsid w:val="00627C97"/>
    <w:rsid w:val="00630DB8"/>
    <w:rsid w:val="00631E56"/>
    <w:rsid w:val="00640586"/>
    <w:rsid w:val="00652CB4"/>
    <w:rsid w:val="00655B13"/>
    <w:rsid w:val="006660AE"/>
    <w:rsid w:val="0067447B"/>
    <w:rsid w:val="00674F48"/>
    <w:rsid w:val="00675617"/>
    <w:rsid w:val="00677525"/>
    <w:rsid w:val="00683D00"/>
    <w:rsid w:val="00690337"/>
    <w:rsid w:val="00691874"/>
    <w:rsid w:val="00695745"/>
    <w:rsid w:val="006A4EEA"/>
    <w:rsid w:val="006A6F39"/>
    <w:rsid w:val="006B083E"/>
    <w:rsid w:val="006C1001"/>
    <w:rsid w:val="006F1671"/>
    <w:rsid w:val="006F1F86"/>
    <w:rsid w:val="006F31C7"/>
    <w:rsid w:val="006F79BA"/>
    <w:rsid w:val="00707185"/>
    <w:rsid w:val="0071059E"/>
    <w:rsid w:val="00721BB7"/>
    <w:rsid w:val="007251DC"/>
    <w:rsid w:val="00734D99"/>
    <w:rsid w:val="007353D6"/>
    <w:rsid w:val="00743F32"/>
    <w:rsid w:val="00764570"/>
    <w:rsid w:val="00776C07"/>
    <w:rsid w:val="00793A1B"/>
    <w:rsid w:val="0079448C"/>
    <w:rsid w:val="00794C8B"/>
    <w:rsid w:val="007A28FE"/>
    <w:rsid w:val="007C4A40"/>
    <w:rsid w:val="007D27A0"/>
    <w:rsid w:val="007D3C2F"/>
    <w:rsid w:val="007F4B81"/>
    <w:rsid w:val="008054AE"/>
    <w:rsid w:val="00810359"/>
    <w:rsid w:val="008123DD"/>
    <w:rsid w:val="00822888"/>
    <w:rsid w:val="008241C4"/>
    <w:rsid w:val="00826C4C"/>
    <w:rsid w:val="0082709E"/>
    <w:rsid w:val="0083396D"/>
    <w:rsid w:val="00845754"/>
    <w:rsid w:val="008466EF"/>
    <w:rsid w:val="0085073F"/>
    <w:rsid w:val="008515E3"/>
    <w:rsid w:val="0085170A"/>
    <w:rsid w:val="0085756B"/>
    <w:rsid w:val="00881C16"/>
    <w:rsid w:val="0089402D"/>
    <w:rsid w:val="0089610C"/>
    <w:rsid w:val="00897CC7"/>
    <w:rsid w:val="008A1EFF"/>
    <w:rsid w:val="008A3C9E"/>
    <w:rsid w:val="008A77FF"/>
    <w:rsid w:val="008B60B4"/>
    <w:rsid w:val="008C2E4E"/>
    <w:rsid w:val="008C33C9"/>
    <w:rsid w:val="008C7320"/>
    <w:rsid w:val="008D425D"/>
    <w:rsid w:val="008D59EC"/>
    <w:rsid w:val="008D7B02"/>
    <w:rsid w:val="008E6B52"/>
    <w:rsid w:val="008F254C"/>
    <w:rsid w:val="008F6EA8"/>
    <w:rsid w:val="00907912"/>
    <w:rsid w:val="0092239E"/>
    <w:rsid w:val="0092558D"/>
    <w:rsid w:val="0094640C"/>
    <w:rsid w:val="009624CA"/>
    <w:rsid w:val="00964B8B"/>
    <w:rsid w:val="00971C92"/>
    <w:rsid w:val="00974C1C"/>
    <w:rsid w:val="0097598A"/>
    <w:rsid w:val="009800CE"/>
    <w:rsid w:val="00996B43"/>
    <w:rsid w:val="009A4E4C"/>
    <w:rsid w:val="009B70C3"/>
    <w:rsid w:val="009C2297"/>
    <w:rsid w:val="009D0281"/>
    <w:rsid w:val="009D5AB1"/>
    <w:rsid w:val="009E327F"/>
    <w:rsid w:val="009F59D9"/>
    <w:rsid w:val="00A00E3E"/>
    <w:rsid w:val="00A164A5"/>
    <w:rsid w:val="00A20E77"/>
    <w:rsid w:val="00A2385A"/>
    <w:rsid w:val="00A3308D"/>
    <w:rsid w:val="00A337DD"/>
    <w:rsid w:val="00A479E2"/>
    <w:rsid w:val="00A65732"/>
    <w:rsid w:val="00A71D3D"/>
    <w:rsid w:val="00A729EF"/>
    <w:rsid w:val="00A77687"/>
    <w:rsid w:val="00A77F46"/>
    <w:rsid w:val="00A81594"/>
    <w:rsid w:val="00A9025E"/>
    <w:rsid w:val="00AA1FC0"/>
    <w:rsid w:val="00AB1BC5"/>
    <w:rsid w:val="00AC2339"/>
    <w:rsid w:val="00AC47B1"/>
    <w:rsid w:val="00AC7EC9"/>
    <w:rsid w:val="00AD13DA"/>
    <w:rsid w:val="00AD2170"/>
    <w:rsid w:val="00AD6E13"/>
    <w:rsid w:val="00AE4683"/>
    <w:rsid w:val="00AE7195"/>
    <w:rsid w:val="00AE76C2"/>
    <w:rsid w:val="00AF0D8C"/>
    <w:rsid w:val="00AF28F8"/>
    <w:rsid w:val="00AF652B"/>
    <w:rsid w:val="00B104BA"/>
    <w:rsid w:val="00B10EEF"/>
    <w:rsid w:val="00B13AA6"/>
    <w:rsid w:val="00B144FB"/>
    <w:rsid w:val="00B17245"/>
    <w:rsid w:val="00B2123B"/>
    <w:rsid w:val="00B300B7"/>
    <w:rsid w:val="00B32C78"/>
    <w:rsid w:val="00B35EC6"/>
    <w:rsid w:val="00B36110"/>
    <w:rsid w:val="00B36292"/>
    <w:rsid w:val="00B36FAA"/>
    <w:rsid w:val="00B410CA"/>
    <w:rsid w:val="00B5265C"/>
    <w:rsid w:val="00B52ED0"/>
    <w:rsid w:val="00B57856"/>
    <w:rsid w:val="00B615AE"/>
    <w:rsid w:val="00B67CEF"/>
    <w:rsid w:val="00B70504"/>
    <w:rsid w:val="00B7156D"/>
    <w:rsid w:val="00B7724D"/>
    <w:rsid w:val="00B77BCD"/>
    <w:rsid w:val="00B80C14"/>
    <w:rsid w:val="00B816C3"/>
    <w:rsid w:val="00B9378F"/>
    <w:rsid w:val="00B93A56"/>
    <w:rsid w:val="00B9564C"/>
    <w:rsid w:val="00B96869"/>
    <w:rsid w:val="00BA08EB"/>
    <w:rsid w:val="00BB2B84"/>
    <w:rsid w:val="00BB7F5A"/>
    <w:rsid w:val="00BC0320"/>
    <w:rsid w:val="00BC08C9"/>
    <w:rsid w:val="00BC5D56"/>
    <w:rsid w:val="00BC6B5A"/>
    <w:rsid w:val="00BD07DB"/>
    <w:rsid w:val="00BD20E5"/>
    <w:rsid w:val="00BD31DE"/>
    <w:rsid w:val="00BE050D"/>
    <w:rsid w:val="00BE0FCE"/>
    <w:rsid w:val="00BE7C93"/>
    <w:rsid w:val="00BF0492"/>
    <w:rsid w:val="00BF7648"/>
    <w:rsid w:val="00C020CE"/>
    <w:rsid w:val="00C033F9"/>
    <w:rsid w:val="00C06BC5"/>
    <w:rsid w:val="00C161F2"/>
    <w:rsid w:val="00C20C26"/>
    <w:rsid w:val="00C253A9"/>
    <w:rsid w:val="00C26E63"/>
    <w:rsid w:val="00C31B16"/>
    <w:rsid w:val="00C322AB"/>
    <w:rsid w:val="00C3759B"/>
    <w:rsid w:val="00C502FB"/>
    <w:rsid w:val="00C51657"/>
    <w:rsid w:val="00C634DF"/>
    <w:rsid w:val="00C70747"/>
    <w:rsid w:val="00C736AB"/>
    <w:rsid w:val="00C8437A"/>
    <w:rsid w:val="00C84602"/>
    <w:rsid w:val="00C95C4B"/>
    <w:rsid w:val="00CA7B6D"/>
    <w:rsid w:val="00CB2B47"/>
    <w:rsid w:val="00CB45E0"/>
    <w:rsid w:val="00CC4DE6"/>
    <w:rsid w:val="00CD38D7"/>
    <w:rsid w:val="00CD7749"/>
    <w:rsid w:val="00CD7DD9"/>
    <w:rsid w:val="00CE1DF9"/>
    <w:rsid w:val="00CE3BC0"/>
    <w:rsid w:val="00CE4EAD"/>
    <w:rsid w:val="00CE7E80"/>
    <w:rsid w:val="00CF30FB"/>
    <w:rsid w:val="00CF6E15"/>
    <w:rsid w:val="00CF7555"/>
    <w:rsid w:val="00D130FF"/>
    <w:rsid w:val="00D2234B"/>
    <w:rsid w:val="00D26022"/>
    <w:rsid w:val="00D30D82"/>
    <w:rsid w:val="00D33616"/>
    <w:rsid w:val="00D354DB"/>
    <w:rsid w:val="00D42BF4"/>
    <w:rsid w:val="00D47374"/>
    <w:rsid w:val="00D51098"/>
    <w:rsid w:val="00D64B85"/>
    <w:rsid w:val="00D64C3F"/>
    <w:rsid w:val="00D71E78"/>
    <w:rsid w:val="00D72D4D"/>
    <w:rsid w:val="00D74819"/>
    <w:rsid w:val="00D83042"/>
    <w:rsid w:val="00D83759"/>
    <w:rsid w:val="00D8588A"/>
    <w:rsid w:val="00DA124F"/>
    <w:rsid w:val="00DA26ED"/>
    <w:rsid w:val="00DA3588"/>
    <w:rsid w:val="00DA7AFE"/>
    <w:rsid w:val="00DB4491"/>
    <w:rsid w:val="00DB6645"/>
    <w:rsid w:val="00DB6B92"/>
    <w:rsid w:val="00DB6CA6"/>
    <w:rsid w:val="00DB77B1"/>
    <w:rsid w:val="00DC2979"/>
    <w:rsid w:val="00DC56AC"/>
    <w:rsid w:val="00DC6228"/>
    <w:rsid w:val="00DD2B47"/>
    <w:rsid w:val="00DD5E92"/>
    <w:rsid w:val="00DD752A"/>
    <w:rsid w:val="00DD7F6D"/>
    <w:rsid w:val="00DE7308"/>
    <w:rsid w:val="00E0252A"/>
    <w:rsid w:val="00E13FD8"/>
    <w:rsid w:val="00E20D83"/>
    <w:rsid w:val="00E26363"/>
    <w:rsid w:val="00E27FE9"/>
    <w:rsid w:val="00E443C6"/>
    <w:rsid w:val="00E46044"/>
    <w:rsid w:val="00E548AA"/>
    <w:rsid w:val="00E619A8"/>
    <w:rsid w:val="00E679CB"/>
    <w:rsid w:val="00E94F27"/>
    <w:rsid w:val="00E96800"/>
    <w:rsid w:val="00E97132"/>
    <w:rsid w:val="00EC412F"/>
    <w:rsid w:val="00EC54BD"/>
    <w:rsid w:val="00ED035A"/>
    <w:rsid w:val="00EE0C51"/>
    <w:rsid w:val="00EE3E65"/>
    <w:rsid w:val="00EE5162"/>
    <w:rsid w:val="00EE64F2"/>
    <w:rsid w:val="00EF1FF8"/>
    <w:rsid w:val="00F028C5"/>
    <w:rsid w:val="00F03688"/>
    <w:rsid w:val="00F165AE"/>
    <w:rsid w:val="00F23D0D"/>
    <w:rsid w:val="00F42B7C"/>
    <w:rsid w:val="00F53713"/>
    <w:rsid w:val="00F53DAD"/>
    <w:rsid w:val="00F66C0D"/>
    <w:rsid w:val="00F81ADD"/>
    <w:rsid w:val="00F9574B"/>
    <w:rsid w:val="00FA08C5"/>
    <w:rsid w:val="00FB2CC0"/>
    <w:rsid w:val="00FB4D0F"/>
    <w:rsid w:val="00FD5A55"/>
    <w:rsid w:val="00FE3679"/>
    <w:rsid w:val="00FF04AF"/>
    <w:rsid w:val="00FF2FB8"/>
    <w:rsid w:val="00FF3792"/>
    <w:rsid w:val="00FF5929"/>
    <w:rsid w:val="00FF78B0"/>
    <w:rsid w:val="0253B14E"/>
    <w:rsid w:val="025B2A79"/>
    <w:rsid w:val="04884BD1"/>
    <w:rsid w:val="053ABB65"/>
    <w:rsid w:val="05572C9C"/>
    <w:rsid w:val="06305184"/>
    <w:rsid w:val="079AFCE4"/>
    <w:rsid w:val="08298CFE"/>
    <w:rsid w:val="093C5ED0"/>
    <w:rsid w:val="0A21D056"/>
    <w:rsid w:val="0A8EA650"/>
    <w:rsid w:val="0B14507E"/>
    <w:rsid w:val="0B4EA6C6"/>
    <w:rsid w:val="0C0F7BE1"/>
    <w:rsid w:val="0CB020DF"/>
    <w:rsid w:val="0FEDA0B8"/>
    <w:rsid w:val="1087AF86"/>
    <w:rsid w:val="10C59A4B"/>
    <w:rsid w:val="11907CFC"/>
    <w:rsid w:val="11AF5FC2"/>
    <w:rsid w:val="12FA8356"/>
    <w:rsid w:val="13759B8D"/>
    <w:rsid w:val="13C19C4D"/>
    <w:rsid w:val="144EE003"/>
    <w:rsid w:val="14828A83"/>
    <w:rsid w:val="14AB77A9"/>
    <w:rsid w:val="14F72F81"/>
    <w:rsid w:val="15243A7F"/>
    <w:rsid w:val="15850C9F"/>
    <w:rsid w:val="158EE6EC"/>
    <w:rsid w:val="165DC15D"/>
    <w:rsid w:val="172AB74D"/>
    <w:rsid w:val="17920068"/>
    <w:rsid w:val="19512D24"/>
    <w:rsid w:val="1C1E6A83"/>
    <w:rsid w:val="1D2E000B"/>
    <w:rsid w:val="1E2EC5DC"/>
    <w:rsid w:val="1EDD346C"/>
    <w:rsid w:val="1F2FD62F"/>
    <w:rsid w:val="207A7EAF"/>
    <w:rsid w:val="2379D441"/>
    <w:rsid w:val="237AF38E"/>
    <w:rsid w:val="23F011F8"/>
    <w:rsid w:val="2406EA71"/>
    <w:rsid w:val="264BBEBE"/>
    <w:rsid w:val="28C9EC0F"/>
    <w:rsid w:val="2BE350AE"/>
    <w:rsid w:val="2C447A58"/>
    <w:rsid w:val="2CADA11D"/>
    <w:rsid w:val="2DAC5ABE"/>
    <w:rsid w:val="2DF0E0B6"/>
    <w:rsid w:val="2FDE3555"/>
    <w:rsid w:val="31152E5E"/>
    <w:rsid w:val="32EC5BE0"/>
    <w:rsid w:val="34E4E684"/>
    <w:rsid w:val="36AFD546"/>
    <w:rsid w:val="373D35E3"/>
    <w:rsid w:val="3765D2D5"/>
    <w:rsid w:val="3787E97A"/>
    <w:rsid w:val="38CA43C3"/>
    <w:rsid w:val="38E0EB39"/>
    <w:rsid w:val="3A021D78"/>
    <w:rsid w:val="3B21DB4D"/>
    <w:rsid w:val="3D8F35F2"/>
    <w:rsid w:val="40521EDB"/>
    <w:rsid w:val="40EA6F4B"/>
    <w:rsid w:val="41A88B91"/>
    <w:rsid w:val="4462F335"/>
    <w:rsid w:val="44C38B7A"/>
    <w:rsid w:val="46A4A68C"/>
    <w:rsid w:val="4802BC27"/>
    <w:rsid w:val="4A563E15"/>
    <w:rsid w:val="4C7B56BE"/>
    <w:rsid w:val="4DE746AC"/>
    <w:rsid w:val="4DED5974"/>
    <w:rsid w:val="4EEEAAD6"/>
    <w:rsid w:val="4F177ECE"/>
    <w:rsid w:val="4F83170D"/>
    <w:rsid w:val="511EE76E"/>
    <w:rsid w:val="52D039E0"/>
    <w:rsid w:val="53791B68"/>
    <w:rsid w:val="5385402C"/>
    <w:rsid w:val="54150829"/>
    <w:rsid w:val="551C5389"/>
    <w:rsid w:val="55721AC6"/>
    <w:rsid w:val="56D2C8DA"/>
    <w:rsid w:val="5784BF29"/>
    <w:rsid w:val="5A3BE553"/>
    <w:rsid w:val="5ADDE2D8"/>
    <w:rsid w:val="5BF9143E"/>
    <w:rsid w:val="5D8B7DE8"/>
    <w:rsid w:val="5E41E11D"/>
    <w:rsid w:val="5E5C98E6"/>
    <w:rsid w:val="60F8DAB8"/>
    <w:rsid w:val="6186AD63"/>
    <w:rsid w:val="6237B6BD"/>
    <w:rsid w:val="633C0D82"/>
    <w:rsid w:val="6345C5C1"/>
    <w:rsid w:val="63491248"/>
    <w:rsid w:val="636CB5F1"/>
    <w:rsid w:val="64744E2D"/>
    <w:rsid w:val="64A8D8BA"/>
    <w:rsid w:val="65235034"/>
    <w:rsid w:val="65642879"/>
    <w:rsid w:val="65C11431"/>
    <w:rsid w:val="676DEEFC"/>
    <w:rsid w:val="6798E921"/>
    <w:rsid w:val="67AC3A42"/>
    <w:rsid w:val="683A3E3D"/>
    <w:rsid w:val="68E270DB"/>
    <w:rsid w:val="69480AA3"/>
    <w:rsid w:val="694E107F"/>
    <w:rsid w:val="695842D6"/>
    <w:rsid w:val="6A369CB9"/>
    <w:rsid w:val="6D6A3E87"/>
    <w:rsid w:val="6EAC3E9F"/>
    <w:rsid w:val="6F285371"/>
    <w:rsid w:val="714CE640"/>
    <w:rsid w:val="71B57609"/>
    <w:rsid w:val="7200160B"/>
    <w:rsid w:val="7355BE28"/>
    <w:rsid w:val="73995CFB"/>
    <w:rsid w:val="742EF640"/>
    <w:rsid w:val="7A07B137"/>
    <w:rsid w:val="7A54CECA"/>
    <w:rsid w:val="7C2525B5"/>
    <w:rsid w:val="7DBBA23A"/>
    <w:rsid w:val="7EBF7D9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28F2D"/>
  <w15:chartTrackingRefBased/>
  <w15:docId w15:val="{BA5CAF94-00E4-4C3D-B644-CBE1577D9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2385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A2385A"/>
    <w:rPr>
      <w:b/>
      <w:bCs/>
    </w:rPr>
  </w:style>
  <w:style w:type="paragraph" w:styleId="ListParagraph">
    <w:name w:val="List Paragraph"/>
    <w:basedOn w:val="Normal"/>
    <w:uiPriority w:val="34"/>
    <w:qFormat/>
    <w:rsid w:val="00DC6228"/>
    <w:pPr>
      <w:ind w:left="720"/>
      <w:contextualSpacing/>
    </w:pPr>
  </w:style>
  <w:style w:type="paragraph" w:styleId="Header">
    <w:name w:val="header"/>
    <w:basedOn w:val="Normal"/>
    <w:uiPriority w:val="99"/>
    <w:unhideWhenUsed/>
    <w:rsid w:val="5A3BE553"/>
    <w:pPr>
      <w:tabs>
        <w:tab w:val="center" w:pos="4680"/>
        <w:tab w:val="right" w:pos="9360"/>
      </w:tabs>
      <w:spacing w:after="0" w:line="240" w:lineRule="auto"/>
    </w:pPr>
  </w:style>
  <w:style w:type="paragraph" w:styleId="Footer">
    <w:name w:val="footer"/>
    <w:basedOn w:val="Normal"/>
    <w:uiPriority w:val="99"/>
    <w:unhideWhenUsed/>
    <w:rsid w:val="5A3BE553"/>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8123DD"/>
    <w:pPr>
      <w:spacing w:after="0" w:line="240" w:lineRule="auto"/>
    </w:pPr>
  </w:style>
  <w:style w:type="paragraph" w:customStyle="1" w:styleId="paragraph">
    <w:name w:val="paragraph"/>
    <w:basedOn w:val="Normal"/>
    <w:rsid w:val="008A77F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8A77FF"/>
  </w:style>
  <w:style w:type="character" w:customStyle="1" w:styleId="eop">
    <w:name w:val="eop"/>
    <w:basedOn w:val="DefaultParagraphFont"/>
    <w:rsid w:val="008A77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1414985">
      <w:bodyDiv w:val="1"/>
      <w:marLeft w:val="0"/>
      <w:marRight w:val="0"/>
      <w:marTop w:val="0"/>
      <w:marBottom w:val="0"/>
      <w:divBdr>
        <w:top w:val="none" w:sz="0" w:space="0" w:color="auto"/>
        <w:left w:val="none" w:sz="0" w:space="0" w:color="auto"/>
        <w:bottom w:val="none" w:sz="0" w:space="0" w:color="auto"/>
        <w:right w:val="none" w:sz="0" w:space="0" w:color="auto"/>
      </w:divBdr>
    </w:div>
    <w:div w:id="838739650">
      <w:bodyDiv w:val="1"/>
      <w:marLeft w:val="0"/>
      <w:marRight w:val="0"/>
      <w:marTop w:val="0"/>
      <w:marBottom w:val="0"/>
      <w:divBdr>
        <w:top w:val="none" w:sz="0" w:space="0" w:color="auto"/>
        <w:left w:val="none" w:sz="0" w:space="0" w:color="auto"/>
        <w:bottom w:val="none" w:sz="0" w:space="0" w:color="auto"/>
        <w:right w:val="none" w:sz="0" w:space="0" w:color="auto"/>
      </w:divBdr>
    </w:div>
    <w:div w:id="1654942311">
      <w:bodyDiv w:val="1"/>
      <w:marLeft w:val="0"/>
      <w:marRight w:val="0"/>
      <w:marTop w:val="0"/>
      <w:marBottom w:val="0"/>
      <w:divBdr>
        <w:top w:val="none" w:sz="0" w:space="0" w:color="auto"/>
        <w:left w:val="none" w:sz="0" w:space="0" w:color="auto"/>
        <w:bottom w:val="none" w:sz="0" w:space="0" w:color="auto"/>
        <w:right w:val="none" w:sz="0" w:space="0" w:color="auto"/>
      </w:divBdr>
    </w:div>
    <w:div w:id="1925258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microsoft.com/office/2020/10/relationships/intelligence" Target="intelligence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C66EDA18958F4DA71D576000D6591D" ma:contentTypeVersion="15" ma:contentTypeDescription="Create a new document." ma:contentTypeScope="" ma:versionID="9c380c69fbc2d37a10513d4bdc490e7b">
  <xsd:schema xmlns:xsd="http://www.w3.org/2001/XMLSchema" xmlns:xs="http://www.w3.org/2001/XMLSchema" xmlns:p="http://schemas.microsoft.com/office/2006/metadata/properties" xmlns:ns2="35299c8d-3008-4a5c-b338-d22ae370e7dd" xmlns:ns3="aec85117-56f8-48b6-ac55-a10e391da8c7" targetNamespace="http://schemas.microsoft.com/office/2006/metadata/properties" ma:root="true" ma:fieldsID="1dbfdc92af7e381c8b3995d2c84ed869" ns2:_="" ns3:_="">
    <xsd:import namespace="35299c8d-3008-4a5c-b338-d22ae370e7dd"/>
    <xsd:import namespace="aec85117-56f8-48b6-ac55-a10e391da8c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OCR"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299c8d-3008-4a5c-b338-d22ae370e7d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dfe1cc1d-e92f-459c-a49e-3f27cdfcebe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c85117-56f8-48b6-ac55-a10e391da8c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b58a1e4-46e8-43d1-97bd-ff9b01f92f22}" ma:internalName="TaxCatchAll" ma:showField="CatchAllData" ma:web="aec85117-56f8-48b6-ac55-a10e391da8c7">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ec85117-56f8-48b6-ac55-a10e391da8c7">
      <UserInfo>
        <DisplayName>Adam Rashud</DisplayName>
        <AccountId>54</AccountId>
        <AccountType/>
      </UserInfo>
      <UserInfo>
        <DisplayName>Andrew Owen</DisplayName>
        <AccountId>19</AccountId>
        <AccountType/>
      </UserInfo>
      <UserInfo>
        <DisplayName>Katie Eaton</DisplayName>
        <AccountId>17</AccountId>
        <AccountType/>
      </UserInfo>
    </SharedWithUsers>
    <TaxCatchAll xmlns="aec85117-56f8-48b6-ac55-a10e391da8c7" xsi:nil="true"/>
    <lcf76f155ced4ddcb4097134ff3c332f xmlns="35299c8d-3008-4a5c-b338-d22ae370e7d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48EF296-8513-4A80-AA8D-E83AD09114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299c8d-3008-4a5c-b338-d22ae370e7dd"/>
    <ds:schemaRef ds:uri="aec85117-56f8-48b6-ac55-a10e391da8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353A7DB-5556-412A-9D1D-FBD31B68025D}">
  <ds:schemaRefs>
    <ds:schemaRef ds:uri="http://schemas.microsoft.com/sharepoint/v3/contenttype/forms"/>
  </ds:schemaRefs>
</ds:datastoreItem>
</file>

<file path=customXml/itemProps3.xml><?xml version="1.0" encoding="utf-8"?>
<ds:datastoreItem xmlns:ds="http://schemas.openxmlformats.org/officeDocument/2006/customXml" ds:itemID="{52120A55-245F-41A0-B5A5-AA67DDB8109B}">
  <ds:schemaRefs>
    <ds:schemaRef ds:uri="http://schemas.microsoft.com/office/2006/metadata/properties"/>
    <ds:schemaRef ds:uri="http://schemas.microsoft.com/office/infopath/2007/PartnerControls"/>
    <ds:schemaRef ds:uri="aec85117-56f8-48b6-ac55-a10e391da8c7"/>
    <ds:schemaRef ds:uri="35299c8d-3008-4a5c-b338-d22ae370e7dd"/>
  </ds:schemaRefs>
</ds:datastoreItem>
</file>

<file path=docProps/app.xml><?xml version="1.0" encoding="utf-8"?>
<Properties xmlns="http://schemas.openxmlformats.org/officeDocument/2006/extended-properties" xmlns:vt="http://schemas.openxmlformats.org/officeDocument/2006/docPropsVTypes">
  <Template>Normal</Template>
  <TotalTime>357</TotalTime>
  <Pages>9</Pages>
  <Words>2851</Words>
  <Characters>16251</Characters>
  <Application>Microsoft Office Word</Application>
  <DocSecurity>0</DocSecurity>
  <Lines>135</Lines>
  <Paragraphs>38</Paragraphs>
  <ScaleCrop>false</ScaleCrop>
  <Company/>
  <LinksUpToDate>false</LinksUpToDate>
  <CharactersWithSpaces>19064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Eaton</dc:creator>
  <cp:keywords/>
  <dc:description/>
  <cp:lastModifiedBy>Ms Y Morris</cp:lastModifiedBy>
  <cp:revision>10</cp:revision>
  <dcterms:created xsi:type="dcterms:W3CDTF">2026-07-06T12:12:00Z</dcterms:created>
  <dcterms:modified xsi:type="dcterms:W3CDTF">2026-07-20T09:40:00Z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0x010100C7C66EDA18958F4DA71D576000D6591D</vt:lpwstr>
  </property>
  <property fmtid="{D5CDD505-2E9C-101B-9397-08002B2CF9AE}" pid="3" name="Order">
    <vt:r8>4600</vt:r8>
  </property>
  <property fmtid="{D5CDD505-2E9C-101B-9397-08002B2CF9AE}" pid="4" name="MediaServiceImageTags">
    <vt:lpwstr/>
  </property>
  <property fmtid="{D5CDD505-2E9C-101B-9397-08002B2CF9AE}" pid="5" name="GrammarlyDocumentId">
    <vt:lpwstr>970acf82-73aa-4d45-86cb-6696138f948b</vt:lpwstr>
  </property>
</Properties>
</file>